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4F" w:rsidRPr="00317B64" w:rsidRDefault="00317B64" w:rsidP="00317B64">
      <w:pPr>
        <w:pStyle w:val="Style2"/>
        <w:widowControl/>
        <w:spacing w:before="100" w:after="100" w:line="360" w:lineRule="auto"/>
        <w:jc w:val="center"/>
        <w:rPr>
          <w:b/>
          <w:bCs/>
          <w:sz w:val="26"/>
          <w:szCs w:val="26"/>
          <w:u w:val="single"/>
        </w:rPr>
      </w:pPr>
      <w:r w:rsidRPr="00317B64">
        <w:rPr>
          <w:b/>
          <w:bCs/>
          <w:sz w:val="26"/>
          <w:szCs w:val="26"/>
          <w:u w:val="single"/>
        </w:rPr>
        <w:t>ОТЧЕТ - АНАЛИЗ РАБОТЫ ЦЕНТРА</w:t>
      </w:r>
    </w:p>
    <w:p w:rsidR="00060A2B" w:rsidRPr="00317B64" w:rsidRDefault="00317B64" w:rsidP="00317B64">
      <w:pPr>
        <w:widowControl w:val="0"/>
        <w:tabs>
          <w:tab w:val="left" w:pos="3970"/>
        </w:tabs>
        <w:spacing w:before="0" w:after="0" w:line="360" w:lineRule="auto"/>
        <w:jc w:val="center"/>
        <w:rPr>
          <w:rFonts w:cs="Times New Roman"/>
          <w:b/>
          <w:color w:val="000000" w:themeColor="text1"/>
          <w:sz w:val="26"/>
          <w:szCs w:val="26"/>
          <w:u w:val="single"/>
        </w:rPr>
      </w:pPr>
      <w:r w:rsidRPr="00317B64">
        <w:rPr>
          <w:rFonts w:cs="Times New Roman"/>
          <w:b/>
          <w:color w:val="000000" w:themeColor="text1"/>
          <w:sz w:val="26"/>
          <w:szCs w:val="26"/>
          <w:u w:val="single"/>
        </w:rPr>
        <w:t>за 2016 год</w:t>
      </w:r>
    </w:p>
    <w:p w:rsidR="00880430" w:rsidRPr="00060A2B" w:rsidRDefault="00880430" w:rsidP="00880430">
      <w:pPr>
        <w:widowControl w:val="0"/>
        <w:spacing w:before="0"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060A2B">
        <w:rPr>
          <w:rFonts w:cs="Times New Roman"/>
          <w:color w:val="000000" w:themeColor="text1"/>
          <w:sz w:val="26"/>
          <w:szCs w:val="26"/>
        </w:rPr>
        <w:t>Численность детского населения на территории г.Кимры и Кимрскому району за 2 года сократилась на 1%.</w:t>
      </w:r>
    </w:p>
    <w:p w:rsidR="00880430" w:rsidRPr="00060A2B" w:rsidRDefault="00880430" w:rsidP="00880430">
      <w:pPr>
        <w:widowControl w:val="0"/>
        <w:spacing w:before="0"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060A2B">
        <w:rPr>
          <w:rFonts w:cs="Times New Roman"/>
          <w:color w:val="000000" w:themeColor="text1"/>
          <w:sz w:val="26"/>
          <w:szCs w:val="26"/>
        </w:rPr>
        <w:t>2014 год – 9 990 детей</w:t>
      </w:r>
    </w:p>
    <w:p w:rsidR="00880430" w:rsidRPr="00060A2B" w:rsidRDefault="00880430" w:rsidP="00880430">
      <w:pPr>
        <w:widowControl w:val="0"/>
        <w:spacing w:before="0"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060A2B">
        <w:rPr>
          <w:rFonts w:cs="Times New Roman"/>
          <w:color w:val="000000" w:themeColor="text1"/>
          <w:sz w:val="26"/>
          <w:szCs w:val="26"/>
        </w:rPr>
        <w:t>2015 год – 9 915 детей</w:t>
      </w:r>
    </w:p>
    <w:p w:rsidR="00880430" w:rsidRPr="00060A2B" w:rsidRDefault="00880430" w:rsidP="00880430">
      <w:pPr>
        <w:widowControl w:val="0"/>
        <w:spacing w:before="0"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060A2B">
        <w:rPr>
          <w:rFonts w:cs="Times New Roman"/>
          <w:color w:val="000000" w:themeColor="text1"/>
          <w:sz w:val="26"/>
          <w:szCs w:val="26"/>
        </w:rPr>
        <w:t>2016 год – 9 850 детей</w:t>
      </w:r>
    </w:p>
    <w:p w:rsidR="00880430" w:rsidRDefault="00880430" w:rsidP="00880430">
      <w:pPr>
        <w:widowControl w:val="0"/>
        <w:spacing w:before="0" w:after="0" w:line="360" w:lineRule="auto"/>
        <w:jc w:val="both"/>
        <w:rPr>
          <w:rFonts w:cs="Times New Roman"/>
          <w:color w:val="000000" w:themeColor="text1"/>
          <w:sz w:val="28"/>
          <w:szCs w:val="34"/>
        </w:rPr>
      </w:pPr>
      <w:r>
        <w:rPr>
          <w:rFonts w:cs="Times New Roman"/>
          <w:noProof/>
          <w:color w:val="000000" w:themeColor="text1"/>
          <w:sz w:val="28"/>
          <w:szCs w:val="34"/>
          <w:lang w:eastAsia="ru-RU"/>
        </w:rPr>
        <w:drawing>
          <wp:inline distT="0" distB="0" distL="0" distR="0">
            <wp:extent cx="3822945" cy="2395078"/>
            <wp:effectExtent l="19050" t="0" r="25155" b="522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0430" w:rsidRDefault="00880430" w:rsidP="00880430">
      <w:pPr>
        <w:widowControl w:val="0"/>
        <w:spacing w:before="0" w:after="0" w:line="360" w:lineRule="auto"/>
        <w:jc w:val="both"/>
        <w:rPr>
          <w:rFonts w:cs="Times New Roman"/>
          <w:color w:val="000000" w:themeColor="text1"/>
          <w:sz w:val="28"/>
          <w:szCs w:val="34"/>
        </w:rPr>
      </w:pPr>
    </w:p>
    <w:p w:rsidR="00880430" w:rsidRPr="00060A2B" w:rsidRDefault="00880430" w:rsidP="00880430">
      <w:pPr>
        <w:widowControl w:val="0"/>
        <w:spacing w:before="0"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060A2B">
        <w:rPr>
          <w:rFonts w:cs="Times New Roman"/>
          <w:color w:val="000000" w:themeColor="text1"/>
          <w:szCs w:val="24"/>
        </w:rPr>
        <w:t>Численность детей-инвалидов на территории города Кимры и Кимрского района за 2 года выросла почти на 10%</w:t>
      </w:r>
    </w:p>
    <w:p w:rsidR="00880430" w:rsidRPr="00060A2B" w:rsidRDefault="00880430" w:rsidP="00880430">
      <w:pPr>
        <w:widowControl w:val="0"/>
        <w:spacing w:before="0"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060A2B">
        <w:rPr>
          <w:rFonts w:cs="Times New Roman"/>
          <w:color w:val="000000" w:themeColor="text1"/>
          <w:szCs w:val="24"/>
        </w:rPr>
        <w:t xml:space="preserve"> - 2014 год  - 170 детей</w:t>
      </w:r>
    </w:p>
    <w:p w:rsidR="00880430" w:rsidRPr="00060A2B" w:rsidRDefault="00880430" w:rsidP="00880430">
      <w:pPr>
        <w:widowControl w:val="0"/>
        <w:spacing w:before="0"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060A2B">
        <w:rPr>
          <w:rFonts w:cs="Times New Roman"/>
          <w:color w:val="000000" w:themeColor="text1"/>
          <w:szCs w:val="24"/>
        </w:rPr>
        <w:t xml:space="preserve"> - 2015 год – 178 детей</w:t>
      </w:r>
    </w:p>
    <w:p w:rsidR="00880430" w:rsidRPr="00060A2B" w:rsidRDefault="00880430" w:rsidP="00880430">
      <w:pPr>
        <w:widowControl w:val="0"/>
        <w:spacing w:before="0"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060A2B">
        <w:rPr>
          <w:rFonts w:cs="Times New Roman"/>
          <w:color w:val="000000" w:themeColor="text1"/>
          <w:szCs w:val="24"/>
        </w:rPr>
        <w:t xml:space="preserve"> - 2016 год – 185 детей</w:t>
      </w:r>
    </w:p>
    <w:p w:rsidR="00880430" w:rsidRPr="00EF732B" w:rsidRDefault="00880430" w:rsidP="00880430">
      <w:pPr>
        <w:widowControl w:val="0"/>
        <w:spacing w:before="0" w:after="0" w:line="360" w:lineRule="auto"/>
        <w:jc w:val="both"/>
        <w:rPr>
          <w:rFonts w:cs="Times New Roman"/>
          <w:color w:val="000000" w:themeColor="text1"/>
          <w:sz w:val="28"/>
          <w:szCs w:val="34"/>
        </w:rPr>
      </w:pPr>
      <w:r>
        <w:rPr>
          <w:rFonts w:cs="Times New Roman"/>
          <w:noProof/>
          <w:color w:val="000000" w:themeColor="text1"/>
          <w:sz w:val="28"/>
          <w:szCs w:val="34"/>
          <w:lang w:eastAsia="ru-RU"/>
        </w:rPr>
        <w:drawing>
          <wp:inline distT="0" distB="0" distL="0" distR="0">
            <wp:extent cx="4005239" cy="2339379"/>
            <wp:effectExtent l="19050" t="0" r="14311" b="3771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0A2B" w:rsidRPr="00060A2B" w:rsidRDefault="00880430" w:rsidP="00060A2B">
      <w:pPr>
        <w:pStyle w:val="Style2"/>
        <w:widowControl/>
        <w:spacing w:before="100" w:after="100" w:line="360" w:lineRule="auto"/>
        <w:jc w:val="both"/>
        <w:rPr>
          <w:rStyle w:val="FontStyle18"/>
          <w:b w:val="0"/>
          <w:bCs w:val="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060A2B" w:rsidRPr="00060A2B">
        <w:rPr>
          <w:rStyle w:val="FontStyle18"/>
          <w:b w:val="0"/>
        </w:rPr>
        <w:t xml:space="preserve">ГБУ РЦ «Радуга надежд» г.Кимры создан  2 марта 2004г. </w:t>
      </w:r>
    </w:p>
    <w:p w:rsidR="00060A2B" w:rsidRPr="00060A2B" w:rsidRDefault="00060A2B" w:rsidP="00060A2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60A2B">
        <w:rPr>
          <w:rStyle w:val="FontStyle18"/>
          <w:b w:val="0"/>
        </w:rPr>
        <w:lastRenderedPageBreak/>
        <w:t xml:space="preserve">С марта 2012г. занимает часть здания на 1-ом этаже двухэтажного здания по адресу: 171505 Тверская область г.Кимры  ул.Красноармейская д.27 – по договору безвозмездного пользования (на 2 этаже расположен  ГБУ СРЦ «Родничок» г. Кимры). Занимаемая площадь – 289,6 кв.м. </w:t>
      </w:r>
      <w:r>
        <w:rPr>
          <w:rStyle w:val="FontStyle18"/>
          <w:b w:val="0"/>
        </w:rPr>
        <w:t xml:space="preserve"> </w:t>
      </w:r>
      <w:r w:rsidRPr="00060A2B">
        <w:rPr>
          <w:sz w:val="26"/>
          <w:szCs w:val="26"/>
        </w:rPr>
        <w:t>Центр обслуживает детей – инвалидов города Кимры и Кимрского района. В центре сформирована база данных о потребителях социальных услуг на бумажном и электронном носителях, которая постоянно обновляется.</w:t>
      </w:r>
      <w:r w:rsidRPr="00060A2B">
        <w:rPr>
          <w:bCs/>
          <w:color w:val="000000"/>
          <w:sz w:val="26"/>
          <w:szCs w:val="26"/>
        </w:rPr>
        <w:t xml:space="preserve">    Центр </w:t>
      </w:r>
      <w:r w:rsidRPr="00060A2B">
        <w:rPr>
          <w:color w:val="000000"/>
          <w:sz w:val="26"/>
          <w:szCs w:val="26"/>
        </w:rPr>
        <w:t xml:space="preserve">является учреждением, предназначенным   для социальной реабилитации детей и подростков с ограниченными возможностями здоровья (ОВЗ). Центр имеет лицензию на осуществление медицинской деятельности. Форма реабилитации – полустационар.  </w:t>
      </w:r>
    </w:p>
    <w:p w:rsidR="0047103E" w:rsidRDefault="00060A2B" w:rsidP="00060A2B">
      <w:pPr>
        <w:pStyle w:val="HTML"/>
        <w:spacing w:before="100" w:after="1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A2B">
        <w:rPr>
          <w:rFonts w:ascii="Times New Roman" w:hAnsi="Times New Roman" w:cs="Times New Roman"/>
          <w:color w:val="000000"/>
          <w:sz w:val="24"/>
          <w:szCs w:val="24"/>
        </w:rPr>
        <w:t xml:space="preserve">Цель  деятельности центра – </w:t>
      </w:r>
      <w:r w:rsidRPr="00060A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создание реабилитационного пространства максимально благоприятного для всестороннего и гармонического развития детей и подростков с ОВЗ с последующей успешной социальной адаптацией их в общество, реализации потребностей и запросов семей, воспитывающих детей с ОВЗ. </w:t>
      </w:r>
      <w:r w:rsidR="00880430" w:rsidRPr="00060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430" w:rsidRPr="00060A2B">
        <w:rPr>
          <w:rFonts w:ascii="Times New Roman" w:hAnsi="Times New Roman" w:cs="Times New Roman"/>
          <w:sz w:val="24"/>
          <w:szCs w:val="24"/>
        </w:rPr>
        <w:t>Основными задачами центра являются: выявление всех детей и подростков с ограниченными возможностями, проживающих в семьях, создание базы данных о таких детях; диагностика  ребенка, прогнозирование восстановления нарушенных функций, реализация ИПРА; оказание помощи семьям, воспитывающим детей и подростков с ограниченными возможностями здоровья; проведение реабилитационных мероприятий в домашних условиях. В настоящее время на учете в центре состоит 185 детей. Из них – нарушения опорно-двигательного аппарата – 18,4%, в том числе</w:t>
      </w:r>
      <w:r w:rsidRPr="00060A2B">
        <w:rPr>
          <w:rFonts w:ascii="Times New Roman" w:hAnsi="Times New Roman" w:cs="Times New Roman"/>
          <w:sz w:val="24"/>
          <w:szCs w:val="24"/>
        </w:rPr>
        <w:t xml:space="preserve"> </w:t>
      </w:r>
      <w:r w:rsidR="00880430" w:rsidRPr="00060A2B">
        <w:rPr>
          <w:rFonts w:ascii="Times New Roman" w:hAnsi="Times New Roman" w:cs="Times New Roman"/>
          <w:sz w:val="24"/>
          <w:szCs w:val="24"/>
        </w:rPr>
        <w:t>ДЦП; органов зрения – 3,7%;  органов слуха – 5%,  общие заболевания – 56%.</w:t>
      </w:r>
    </w:p>
    <w:p w:rsidR="00880430" w:rsidRPr="00060A2B" w:rsidRDefault="00880430" w:rsidP="00060A2B">
      <w:pPr>
        <w:pStyle w:val="HTML"/>
        <w:spacing w:before="100" w:after="10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3787431" cy="2486837"/>
            <wp:effectExtent l="19050" t="0" r="22569" b="871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0430" w:rsidRPr="00E73033" w:rsidRDefault="00880430" w:rsidP="00880430">
      <w:pPr>
        <w:spacing w:before="200"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3033">
        <w:rPr>
          <w:sz w:val="28"/>
          <w:szCs w:val="28"/>
        </w:rPr>
        <w:t xml:space="preserve">Основным направлением деятельности нашего учреждения является оказание квалифицированной медико-социальной, психолого-социальной и </w:t>
      </w:r>
      <w:r w:rsidRPr="00E73033">
        <w:rPr>
          <w:sz w:val="28"/>
          <w:szCs w:val="28"/>
        </w:rPr>
        <w:lastRenderedPageBreak/>
        <w:t>социально-психологической помощи детям и подросткам с ограниченными возможностями, обеспечение их максимальной и своевременной социальной адаптации к жизни в обществе, семье, к обучению и труду.</w:t>
      </w:r>
    </w:p>
    <w:p w:rsidR="00880430" w:rsidRPr="00357563" w:rsidRDefault="00880430" w:rsidP="00880430">
      <w:pPr>
        <w:pStyle w:val="3"/>
        <w:tabs>
          <w:tab w:val="left" w:pos="1134"/>
        </w:tabs>
        <w:spacing w:before="200" w:after="200"/>
        <w:jc w:val="left"/>
        <w:rPr>
          <w:u w:val="single"/>
        </w:rPr>
      </w:pPr>
      <w:r w:rsidRPr="00D9421B">
        <w:t xml:space="preserve">За 2015 год </w:t>
      </w:r>
      <w:r>
        <w:t>выявлено и поставлено на учет 15</w:t>
      </w:r>
      <w:r w:rsidRPr="009D523C">
        <w:t xml:space="preserve"> детей и подростков с ограниченными возможностями здоровья, за 2016 год – 21</w:t>
      </w:r>
      <w:r>
        <w:t xml:space="preserve"> ребенок.</w:t>
      </w:r>
    </w:p>
    <w:p w:rsidR="00E2619A" w:rsidRPr="00E2619A" w:rsidRDefault="00E2619A" w:rsidP="00DC1A84">
      <w:pPr>
        <w:pStyle w:val="3"/>
        <w:tabs>
          <w:tab w:val="left" w:pos="1134"/>
        </w:tabs>
        <w:spacing w:before="200" w:after="200"/>
        <w:ind w:firstLine="0"/>
      </w:pPr>
      <w:r w:rsidRPr="00E2619A">
        <w:t xml:space="preserve">                 Увеличивается количество получателей социальных услуг в центре. В 2015 году – 185 человек, в 2016 году – 190 человек. Увеличилось также и количество оказываемых услуг: в 2015 году 23 329, в 2016 </w:t>
      </w:r>
      <w:r>
        <w:t>–</w:t>
      </w:r>
      <w:r w:rsidRPr="00E2619A">
        <w:t xml:space="preserve"> 24990</w:t>
      </w:r>
      <w:r>
        <w:t>.</w:t>
      </w:r>
    </w:p>
    <w:p w:rsidR="00880430" w:rsidRDefault="00880430" w:rsidP="00880430">
      <w:pPr>
        <w:pStyle w:val="Style4"/>
        <w:widowControl/>
        <w:spacing w:before="200" w:after="200" w:line="360" w:lineRule="auto"/>
        <w:rPr>
          <w:rStyle w:val="FontStyle15"/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drawing>
          <wp:inline distT="0" distB="0" distL="0" distR="0">
            <wp:extent cx="2706612" cy="1862758"/>
            <wp:effectExtent l="19050" t="0" r="17538" b="4142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Style w:val="FontStyle15"/>
          <w:rFonts w:eastAsia="MS Mincho"/>
          <w:sz w:val="28"/>
          <w:szCs w:val="28"/>
        </w:rPr>
        <w:t xml:space="preserve">            </w:t>
      </w:r>
      <w:r w:rsidRPr="000A5F53">
        <w:rPr>
          <w:rStyle w:val="FontStyle15"/>
          <w:rFonts w:eastAsia="MS Mincho"/>
          <w:noProof/>
          <w:sz w:val="28"/>
          <w:szCs w:val="28"/>
        </w:rPr>
        <w:drawing>
          <wp:inline distT="0" distB="0" distL="0" distR="0">
            <wp:extent cx="2565503" cy="1893783"/>
            <wp:effectExtent l="19050" t="0" r="25297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0430" w:rsidRPr="00D9421B" w:rsidRDefault="00880430" w:rsidP="00880430">
      <w:pPr>
        <w:pStyle w:val="Style4"/>
        <w:widowControl/>
        <w:spacing w:before="200" w:after="200" w:line="360" w:lineRule="auto"/>
        <w:rPr>
          <w:rStyle w:val="FontStyle15"/>
          <w:rFonts w:eastAsia="MS Mincho"/>
          <w:sz w:val="28"/>
          <w:szCs w:val="28"/>
        </w:rPr>
      </w:pPr>
    </w:p>
    <w:p w:rsidR="00880430" w:rsidRDefault="00880430" w:rsidP="00880430">
      <w:pPr>
        <w:tabs>
          <w:tab w:val="left" w:pos="1134"/>
        </w:tabs>
        <w:spacing w:before="200" w:after="200" w:line="360" w:lineRule="auto"/>
        <w:jc w:val="both"/>
        <w:rPr>
          <w:rFonts w:cs="Times New Roman"/>
          <w:sz w:val="28"/>
          <w:szCs w:val="28"/>
        </w:rPr>
      </w:pPr>
      <w:r w:rsidRPr="00D9421B">
        <w:rPr>
          <w:rFonts w:eastAsia="Calibri" w:cs="Times New Roman"/>
          <w:sz w:val="28"/>
          <w:szCs w:val="28"/>
        </w:rPr>
        <w:t xml:space="preserve">         С 01.02.2015 г.  было введено новое штатное расписание. Из </w:t>
      </w:r>
      <w:r w:rsidRPr="00D9421B">
        <w:rPr>
          <w:rFonts w:cs="Times New Roman"/>
          <w:sz w:val="28"/>
          <w:szCs w:val="28"/>
        </w:rPr>
        <w:t>30,</w:t>
      </w:r>
      <w:r w:rsidRPr="00D9421B">
        <w:rPr>
          <w:rFonts w:eastAsia="Calibri" w:cs="Times New Roman"/>
          <w:sz w:val="28"/>
          <w:szCs w:val="28"/>
        </w:rPr>
        <w:t>5 ст. осталось 20</w:t>
      </w:r>
      <w:r w:rsidRPr="00D9421B">
        <w:rPr>
          <w:rFonts w:cs="Times New Roman"/>
          <w:sz w:val="28"/>
          <w:szCs w:val="28"/>
        </w:rPr>
        <w:t xml:space="preserve">,25. </w:t>
      </w:r>
    </w:p>
    <w:p w:rsidR="00880430" w:rsidRDefault="00880430" w:rsidP="00880430">
      <w:pPr>
        <w:tabs>
          <w:tab w:val="left" w:pos="1134"/>
        </w:tabs>
        <w:spacing w:before="200" w:after="20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D9421B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2015 году в центре работало</w:t>
      </w:r>
      <w:r w:rsidRPr="00D9421B">
        <w:rPr>
          <w:rFonts w:cs="Times New Roman"/>
          <w:sz w:val="28"/>
          <w:szCs w:val="28"/>
        </w:rPr>
        <w:t xml:space="preserve"> 19 человек: 3</w:t>
      </w:r>
      <w:r w:rsidRPr="00D9421B">
        <w:rPr>
          <w:rFonts w:eastAsia="Calibri" w:cs="Times New Roman"/>
          <w:sz w:val="28"/>
          <w:szCs w:val="28"/>
        </w:rPr>
        <w:t xml:space="preserve"> </w:t>
      </w:r>
      <w:r w:rsidRPr="00D9421B">
        <w:rPr>
          <w:rFonts w:cs="Times New Roman"/>
          <w:sz w:val="28"/>
          <w:szCs w:val="28"/>
        </w:rPr>
        <w:t>– административные работники, 11</w:t>
      </w:r>
      <w:r w:rsidRPr="00D9421B">
        <w:rPr>
          <w:rFonts w:eastAsia="Calibri" w:cs="Times New Roman"/>
          <w:sz w:val="28"/>
          <w:szCs w:val="28"/>
        </w:rPr>
        <w:t xml:space="preserve"> – специалисты, 5 – обслуживающий персонал.  </w:t>
      </w:r>
      <w:r w:rsidRPr="00D9421B">
        <w:rPr>
          <w:rFonts w:cs="Times New Roman"/>
          <w:sz w:val="28"/>
          <w:szCs w:val="28"/>
        </w:rPr>
        <w:t xml:space="preserve">В 2015 году коллектив центра практически полностью обновился. </w:t>
      </w:r>
      <w:r w:rsidRPr="00D9421B">
        <w:rPr>
          <w:rFonts w:eastAsia="Calibri" w:cs="Times New Roman"/>
          <w:sz w:val="28"/>
          <w:szCs w:val="28"/>
        </w:rPr>
        <w:t>Все специалисты занимают должности в соответствии с полученным образованием. Сотрудники центра стремятся повышать свой уровень знаний, востребованы курсы повышения квалификации, обучающие семинары.</w:t>
      </w:r>
      <w:r w:rsidRPr="00D9421B">
        <w:rPr>
          <w:rFonts w:eastAsia="Calibri" w:cs="Times New Roman"/>
          <w:b/>
          <w:sz w:val="28"/>
          <w:szCs w:val="28"/>
        </w:rPr>
        <w:t xml:space="preserve"> </w:t>
      </w:r>
      <w:r w:rsidRPr="00D9421B">
        <w:rPr>
          <w:rFonts w:eastAsia="Calibri" w:cs="Times New Roman"/>
          <w:sz w:val="28"/>
          <w:szCs w:val="28"/>
        </w:rPr>
        <w:t>В 2015 г., согласно графику,  курсы</w:t>
      </w:r>
      <w:r w:rsidRPr="00D9421B">
        <w:rPr>
          <w:rFonts w:cs="Times New Roman"/>
          <w:sz w:val="28"/>
          <w:szCs w:val="28"/>
        </w:rPr>
        <w:t xml:space="preserve"> повышения квалификации прошли </w:t>
      </w:r>
      <w:r w:rsidRPr="00095384">
        <w:rPr>
          <w:rFonts w:cs="Times New Roman"/>
          <w:sz w:val="28"/>
          <w:szCs w:val="28"/>
        </w:rPr>
        <w:t>7 человек</w:t>
      </w:r>
      <w:r w:rsidRPr="00D9421B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>Прошли аттестацию 1 человек (первая категория). В 2016 году в центре работало – 20 человек,</w:t>
      </w:r>
      <w:r w:rsidRPr="00EB0F8F">
        <w:rPr>
          <w:rFonts w:eastAsia="Calibri" w:cs="Times New Roman"/>
          <w:sz w:val="28"/>
          <w:szCs w:val="28"/>
        </w:rPr>
        <w:t xml:space="preserve"> </w:t>
      </w:r>
      <w:r w:rsidRPr="00D9421B">
        <w:rPr>
          <w:rFonts w:eastAsia="Calibri" w:cs="Times New Roman"/>
          <w:sz w:val="28"/>
          <w:szCs w:val="28"/>
        </w:rPr>
        <w:t>курсы</w:t>
      </w:r>
      <w:r>
        <w:rPr>
          <w:rFonts w:cs="Times New Roman"/>
          <w:sz w:val="28"/>
          <w:szCs w:val="28"/>
        </w:rPr>
        <w:t xml:space="preserve"> повышения квалификации прошли 10</w:t>
      </w:r>
      <w:r w:rsidRPr="00095384">
        <w:rPr>
          <w:rFonts w:cs="Times New Roman"/>
          <w:sz w:val="28"/>
          <w:szCs w:val="28"/>
        </w:rPr>
        <w:t xml:space="preserve"> человек</w:t>
      </w:r>
      <w:r w:rsidRPr="00D9421B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 xml:space="preserve"> Из специалистов центра высшую категорию имеют – </w:t>
      </w:r>
      <w:r w:rsidRPr="00095384">
        <w:rPr>
          <w:rFonts w:eastAsia="Calibri" w:cs="Times New Roman"/>
          <w:sz w:val="28"/>
          <w:szCs w:val="28"/>
        </w:rPr>
        <w:t>4 человека, первую квалификационную категорию  - 5.</w:t>
      </w:r>
    </w:p>
    <w:p w:rsidR="00880430" w:rsidRPr="00D9421B" w:rsidRDefault="00880430" w:rsidP="00880430">
      <w:pPr>
        <w:tabs>
          <w:tab w:val="left" w:pos="1134"/>
        </w:tabs>
        <w:spacing w:before="200" w:after="20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63225" cy="1759176"/>
            <wp:effectExtent l="19050" t="0" r="134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0430" w:rsidRPr="00D9421B" w:rsidRDefault="00880430" w:rsidP="00880430">
      <w:pPr>
        <w:tabs>
          <w:tab w:val="left" w:pos="0"/>
          <w:tab w:val="left" w:pos="1134"/>
        </w:tabs>
        <w:spacing w:before="200" w:after="200"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47103E" w:rsidRDefault="00880430" w:rsidP="0047103E">
      <w:pPr>
        <w:tabs>
          <w:tab w:val="left" w:pos="0"/>
          <w:tab w:val="left" w:pos="1134"/>
        </w:tabs>
        <w:spacing w:before="200" w:after="200" w:line="360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D9421B">
        <w:rPr>
          <w:rFonts w:eastAsia="Calibri" w:cs="Times New Roman"/>
          <w:sz w:val="28"/>
          <w:szCs w:val="28"/>
        </w:rPr>
        <w:t xml:space="preserve">Центр располагает материально-технической базой, обеспечивающей условия для реабилитационной деятельности, развития способностей и интересов детей и подростков (оборудован системой противопожарной безопасности, кабинеты оснащены компьютерной техникой, видео- и аудиоаппаратурой; постоянный выход в </w:t>
      </w:r>
      <w:r w:rsidRPr="00D9421B">
        <w:rPr>
          <w:rFonts w:eastAsia="Calibri" w:cs="Times New Roman"/>
          <w:sz w:val="28"/>
          <w:szCs w:val="28"/>
          <w:lang w:val="en-US"/>
        </w:rPr>
        <w:t>Internet</w:t>
      </w:r>
      <w:r w:rsidRPr="00D9421B">
        <w:rPr>
          <w:rFonts w:eastAsia="Calibri" w:cs="Times New Roman"/>
          <w:sz w:val="28"/>
          <w:szCs w:val="28"/>
        </w:rPr>
        <w:t>;  оборудована игровая комната;  кабинет психологической разгрузки</w:t>
      </w:r>
      <w:r w:rsidRPr="00D9421B">
        <w:rPr>
          <w:rFonts w:cs="Times New Roman"/>
          <w:sz w:val="28"/>
          <w:szCs w:val="28"/>
        </w:rPr>
        <w:t xml:space="preserve"> «Сенсорная комната»</w:t>
      </w:r>
      <w:r w:rsidRPr="00D9421B">
        <w:rPr>
          <w:rFonts w:eastAsia="Calibri" w:cs="Times New Roman"/>
          <w:sz w:val="28"/>
          <w:szCs w:val="28"/>
        </w:rPr>
        <w:t xml:space="preserve">; кабинет Монтессори; </w:t>
      </w:r>
      <w:r w:rsidRPr="00D9421B">
        <w:rPr>
          <w:rFonts w:eastAsia="Calibri" w:cs="Times New Roman"/>
          <w:color w:val="000000"/>
          <w:sz w:val="28"/>
          <w:szCs w:val="28"/>
        </w:rPr>
        <w:t xml:space="preserve">методическая библиотека; оборудована санитарная комната). </w:t>
      </w:r>
      <w:r>
        <w:rPr>
          <w:rFonts w:eastAsia="Calibri" w:cs="Times New Roman"/>
          <w:color w:val="000000"/>
          <w:sz w:val="28"/>
          <w:szCs w:val="28"/>
        </w:rPr>
        <w:t xml:space="preserve">В 2016 году на территории Тверской области реализуется новый проект «Детство без границ». </w:t>
      </w:r>
      <w:r w:rsidRPr="003F6578">
        <w:rPr>
          <w:rFonts w:eastAsia="Calibri" w:cs="Times New Roman"/>
          <w:color w:val="000000"/>
          <w:sz w:val="28"/>
          <w:szCs w:val="28"/>
        </w:rPr>
        <w:t>Центр</w:t>
      </w:r>
      <w:r>
        <w:rPr>
          <w:rFonts w:eastAsia="Calibri" w:cs="Times New Roman"/>
          <w:color w:val="000000"/>
          <w:sz w:val="28"/>
          <w:szCs w:val="28"/>
        </w:rPr>
        <w:t xml:space="preserve"> является одной из пилотных площадок для самореализации «особых детей». В рамках программы «Детство без границ» в конце 2016 года организована и открыта Лекотека, оснащен оборудованием кабинет учителя-</w:t>
      </w:r>
      <w:r w:rsidR="007F6353">
        <w:rPr>
          <w:rFonts w:eastAsia="Calibri" w:cs="Times New Roman"/>
          <w:color w:val="000000"/>
          <w:sz w:val="28"/>
          <w:szCs w:val="28"/>
        </w:rPr>
        <w:t>логопеда, открыта театральная студия, шахматная студия</w:t>
      </w:r>
      <w:r>
        <w:rPr>
          <w:rFonts w:eastAsia="Calibri" w:cs="Times New Roman"/>
          <w:color w:val="000000"/>
          <w:sz w:val="28"/>
          <w:szCs w:val="28"/>
        </w:rPr>
        <w:t>. В декабре 2016 года (20.12.2016г – 29.12.2016г) в рамках реализации региональной программы Тверской области «Детство без границ» 4 семьям были предоставлены путевки в ЗАО «Санаторно-оздоровительный центр «Карачарово» для семейного отдыха. Несомненно, реализация программы «Детство без границ» позволит расширить возможности для «особенных» детей.</w:t>
      </w:r>
    </w:p>
    <w:p w:rsidR="00880430" w:rsidRPr="0047103E" w:rsidRDefault="007F6353" w:rsidP="0047103E">
      <w:pPr>
        <w:tabs>
          <w:tab w:val="left" w:pos="0"/>
          <w:tab w:val="left" w:pos="1134"/>
        </w:tabs>
        <w:spacing w:before="200" w:after="200" w:line="360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cs="Times New Roman"/>
          <w:bCs/>
          <w:sz w:val="28"/>
          <w:szCs w:val="28"/>
          <w:lang w:eastAsia="ru-RU"/>
        </w:rPr>
        <w:t xml:space="preserve"> </w:t>
      </w:r>
      <w:r w:rsidR="00880430" w:rsidRPr="00D9421B">
        <w:rPr>
          <w:rFonts w:cs="Times New Roman"/>
          <w:bCs/>
          <w:sz w:val="28"/>
          <w:szCs w:val="28"/>
          <w:lang w:eastAsia="ru-RU"/>
        </w:rPr>
        <w:t>В центре осуществляется лечебно-профилактическая работа, медицинский осмотр детей. За 2015 год прошли курс массажа  – 39 детей и подростков, из к</w:t>
      </w:r>
      <w:r w:rsidR="00880430">
        <w:rPr>
          <w:rFonts w:cs="Times New Roman"/>
          <w:bCs/>
          <w:sz w:val="28"/>
          <w:szCs w:val="28"/>
          <w:lang w:eastAsia="ru-RU"/>
        </w:rPr>
        <w:t xml:space="preserve">оторых 5 было обслужено на дому, ЛФК – 13 детей и подростков, </w:t>
      </w:r>
      <w:r w:rsidR="00880430" w:rsidRPr="00D9421B">
        <w:rPr>
          <w:rFonts w:cs="Times New Roman"/>
          <w:bCs/>
          <w:sz w:val="28"/>
          <w:szCs w:val="28"/>
          <w:lang w:eastAsia="ru-RU"/>
        </w:rPr>
        <w:t xml:space="preserve"> </w:t>
      </w:r>
      <w:r w:rsidR="00880430">
        <w:rPr>
          <w:rFonts w:cs="Times New Roman"/>
          <w:bCs/>
          <w:sz w:val="28"/>
          <w:szCs w:val="28"/>
          <w:lang w:eastAsia="ru-RU"/>
        </w:rPr>
        <w:t>2016 год – массаж прошли - 103</w:t>
      </w:r>
      <w:r w:rsidR="00880430" w:rsidRPr="00D07F47">
        <w:rPr>
          <w:rFonts w:cs="Times New Roman"/>
          <w:bCs/>
          <w:sz w:val="28"/>
          <w:szCs w:val="28"/>
          <w:lang w:eastAsia="ru-RU"/>
        </w:rPr>
        <w:t xml:space="preserve"> дете</w:t>
      </w:r>
      <w:r w:rsidR="00880430">
        <w:rPr>
          <w:rFonts w:cs="Times New Roman"/>
          <w:bCs/>
          <w:sz w:val="28"/>
          <w:szCs w:val="28"/>
          <w:lang w:eastAsia="ru-RU"/>
        </w:rPr>
        <w:t>й,  занятия ЛФК – 94 ребенка</w:t>
      </w:r>
      <w:r w:rsidR="00880430" w:rsidRPr="00D07F47">
        <w:rPr>
          <w:rFonts w:cs="Times New Roman"/>
          <w:bCs/>
          <w:sz w:val="28"/>
          <w:szCs w:val="28"/>
          <w:lang w:eastAsia="ru-RU"/>
        </w:rPr>
        <w:t>.</w:t>
      </w:r>
      <w:r w:rsidR="00880430">
        <w:rPr>
          <w:rFonts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 xml:space="preserve"> </w:t>
      </w:r>
    </w:p>
    <w:p w:rsidR="00880430" w:rsidRPr="00D9421B" w:rsidRDefault="00880430" w:rsidP="00880430">
      <w:pPr>
        <w:pStyle w:val="1"/>
        <w:tabs>
          <w:tab w:val="left" w:pos="720"/>
          <w:tab w:val="left" w:pos="900"/>
        </w:tabs>
        <w:spacing w:before="200" w:after="20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9421B">
        <w:rPr>
          <w:rFonts w:ascii="Times New Roman" w:hAnsi="Times New Roman"/>
          <w:bCs/>
          <w:sz w:val="28"/>
          <w:szCs w:val="28"/>
        </w:rPr>
        <w:lastRenderedPageBreak/>
        <w:t xml:space="preserve">    Функционирует служба  раннего вмешательства. Клиентами службы являются родите</w:t>
      </w:r>
      <w:r>
        <w:rPr>
          <w:rFonts w:ascii="Times New Roman" w:hAnsi="Times New Roman"/>
          <w:bCs/>
          <w:sz w:val="28"/>
          <w:szCs w:val="28"/>
        </w:rPr>
        <w:t>ли с детьми в возрасте от 0 до 3</w:t>
      </w:r>
      <w:r w:rsidRPr="00D9421B">
        <w:rPr>
          <w:rFonts w:ascii="Times New Roman" w:hAnsi="Times New Roman"/>
          <w:bCs/>
          <w:sz w:val="28"/>
          <w:szCs w:val="28"/>
        </w:rPr>
        <w:t xml:space="preserve"> лет.  Основная работа была направлена на помощь семье, в которой растет малыш с отставанием или нарушением развития.  </w:t>
      </w:r>
      <w:r w:rsidRPr="002509AD">
        <w:rPr>
          <w:rFonts w:ascii="Times New Roman" w:hAnsi="Times New Roman"/>
          <w:bCs/>
          <w:sz w:val="28"/>
          <w:szCs w:val="28"/>
        </w:rPr>
        <w:t xml:space="preserve">В  2015 году в службе ранней помощи </w:t>
      </w:r>
      <w:r>
        <w:rPr>
          <w:rFonts w:ascii="Times New Roman" w:hAnsi="Times New Roman"/>
          <w:bCs/>
          <w:sz w:val="28"/>
          <w:szCs w:val="28"/>
        </w:rPr>
        <w:t>получили услуги -  5 детей, в 2016 году - 11</w:t>
      </w:r>
      <w:r w:rsidRPr="002509AD">
        <w:rPr>
          <w:rFonts w:ascii="Times New Roman" w:hAnsi="Times New Roman"/>
          <w:bCs/>
          <w:sz w:val="28"/>
          <w:szCs w:val="28"/>
        </w:rPr>
        <w:t xml:space="preserve"> детей.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421B">
        <w:rPr>
          <w:rFonts w:ascii="Times New Roman" w:hAnsi="Times New Roman"/>
          <w:bCs/>
          <w:sz w:val="28"/>
          <w:szCs w:val="28"/>
        </w:rPr>
        <w:t xml:space="preserve"> В целях профилактики инвалидности </w:t>
      </w:r>
      <w:r>
        <w:rPr>
          <w:rFonts w:ascii="Times New Roman" w:hAnsi="Times New Roman"/>
          <w:bCs/>
          <w:sz w:val="28"/>
          <w:szCs w:val="28"/>
        </w:rPr>
        <w:t xml:space="preserve">центр </w:t>
      </w:r>
      <w:r w:rsidRPr="00D9421B">
        <w:rPr>
          <w:rFonts w:ascii="Times New Roman" w:hAnsi="Times New Roman"/>
          <w:bCs/>
          <w:sz w:val="28"/>
          <w:szCs w:val="28"/>
        </w:rPr>
        <w:t xml:space="preserve">обслуживает семьи с детьми с ослабленным здоровьем.  </w:t>
      </w:r>
      <w:r w:rsidRPr="002509AD">
        <w:rPr>
          <w:rFonts w:ascii="Times New Roman" w:hAnsi="Times New Roman"/>
          <w:bCs/>
          <w:sz w:val="28"/>
          <w:szCs w:val="28"/>
        </w:rPr>
        <w:t>За  2015 год  услуги получили   26</w:t>
      </w:r>
      <w:r w:rsidRPr="002509A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2509AD">
        <w:rPr>
          <w:rFonts w:ascii="Times New Roman" w:hAnsi="Times New Roman"/>
          <w:bCs/>
          <w:sz w:val="28"/>
          <w:szCs w:val="28"/>
        </w:rPr>
        <w:t>детей с ОВЗ, в 2016 году – 48 детей.</w:t>
      </w:r>
    </w:p>
    <w:p w:rsidR="00880430" w:rsidRPr="00D9421B" w:rsidRDefault="00880430" w:rsidP="00880430">
      <w:pPr>
        <w:tabs>
          <w:tab w:val="left" w:pos="0"/>
          <w:tab w:val="left" w:pos="1134"/>
        </w:tabs>
        <w:spacing w:before="200" w:after="200" w:line="360" w:lineRule="auto"/>
        <w:ind w:firstLine="720"/>
        <w:jc w:val="both"/>
        <w:rPr>
          <w:rFonts w:cs="Times New Roman"/>
          <w:bCs/>
          <w:sz w:val="28"/>
          <w:szCs w:val="28"/>
          <w:lang w:eastAsia="ru-RU"/>
        </w:rPr>
      </w:pPr>
      <w:r w:rsidRPr="00D9421B">
        <w:rPr>
          <w:rFonts w:cs="Times New Roman"/>
          <w:bCs/>
          <w:sz w:val="28"/>
          <w:szCs w:val="28"/>
          <w:lang w:eastAsia="ru-RU"/>
        </w:rPr>
        <w:t>Работает мобильная бригада</w:t>
      </w:r>
      <w:r>
        <w:rPr>
          <w:rFonts w:cs="Times New Roman"/>
          <w:bCs/>
          <w:sz w:val="28"/>
          <w:szCs w:val="28"/>
          <w:lang w:eastAsia="ru-RU"/>
        </w:rPr>
        <w:t xml:space="preserve"> </w:t>
      </w:r>
      <w:r w:rsidRPr="00D9421B">
        <w:rPr>
          <w:rFonts w:cs="Times New Roman"/>
          <w:bCs/>
          <w:sz w:val="28"/>
          <w:szCs w:val="28"/>
          <w:lang w:eastAsia="ru-RU"/>
        </w:rPr>
        <w:t>для обслуживания детей, по состоянию здоровья постоянно находящихся дома или прожива</w:t>
      </w:r>
      <w:r>
        <w:rPr>
          <w:rFonts w:cs="Times New Roman"/>
          <w:bCs/>
          <w:sz w:val="28"/>
          <w:szCs w:val="28"/>
          <w:lang w:eastAsia="ru-RU"/>
        </w:rPr>
        <w:t xml:space="preserve">ющих в отдаленности от центра. В 2015 году получили услуги – 19 детей, в 2016 году </w:t>
      </w:r>
      <w:r w:rsidRPr="002509AD">
        <w:rPr>
          <w:rFonts w:cs="Times New Roman"/>
          <w:bCs/>
          <w:sz w:val="28"/>
          <w:szCs w:val="28"/>
          <w:lang w:eastAsia="ru-RU"/>
        </w:rPr>
        <w:t>– 27 детей</w:t>
      </w:r>
      <w:r>
        <w:rPr>
          <w:rFonts w:cs="Times New Roman"/>
          <w:bCs/>
          <w:sz w:val="28"/>
          <w:szCs w:val="28"/>
          <w:lang w:eastAsia="ru-RU"/>
        </w:rPr>
        <w:t>.</w:t>
      </w:r>
    </w:p>
    <w:p w:rsidR="00880430" w:rsidRPr="0047103E" w:rsidRDefault="00880430" w:rsidP="0047103E">
      <w:pPr>
        <w:spacing w:before="200" w:after="200" w:line="360" w:lineRule="auto"/>
        <w:jc w:val="both"/>
        <w:rPr>
          <w:rFonts w:cs="Times New Roman"/>
          <w:sz w:val="28"/>
          <w:szCs w:val="28"/>
        </w:rPr>
      </w:pPr>
      <w:r w:rsidRPr="00D9421B">
        <w:rPr>
          <w:rFonts w:cs="Times New Roman"/>
          <w:sz w:val="28"/>
          <w:szCs w:val="28"/>
        </w:rPr>
        <w:t xml:space="preserve">За 2015 год 12 семей были поставлены на социальный патронаж. Изучалась проблема семьи, какая помощь необходима и пути решения. </w:t>
      </w:r>
      <w:r>
        <w:rPr>
          <w:rFonts w:cs="Times New Roman"/>
          <w:sz w:val="28"/>
          <w:szCs w:val="28"/>
        </w:rPr>
        <w:t>В 2016 году на социальном сопровождении  - 10 семей.</w:t>
      </w:r>
    </w:p>
    <w:p w:rsidR="00880430" w:rsidRPr="00D9421B" w:rsidRDefault="0047103E" w:rsidP="007F6353">
      <w:pPr>
        <w:tabs>
          <w:tab w:val="left" w:pos="0"/>
          <w:tab w:val="left" w:pos="1134"/>
        </w:tabs>
        <w:spacing w:before="200" w:after="200"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центре работает отделение дневного пребывания,  в котором</w:t>
      </w:r>
      <w:r w:rsidR="00880430" w:rsidRPr="00D9421B">
        <w:rPr>
          <w:rFonts w:cs="Times New Roman"/>
          <w:sz w:val="28"/>
          <w:szCs w:val="28"/>
          <w:lang w:eastAsia="ru-RU"/>
        </w:rPr>
        <w:t xml:space="preserve"> образована одна реабилитационная группа на 10 человек. За 2015 год  через групп</w:t>
      </w:r>
      <w:r w:rsidR="00880430">
        <w:rPr>
          <w:rFonts w:cs="Times New Roman"/>
          <w:sz w:val="28"/>
          <w:szCs w:val="28"/>
          <w:lang w:eastAsia="ru-RU"/>
        </w:rPr>
        <w:t>у прошли 19 детей, за 2016 год – 21 ребенок.</w:t>
      </w:r>
      <w:r w:rsidR="00880430" w:rsidRPr="00D9421B">
        <w:rPr>
          <w:rFonts w:cs="Times New Roman"/>
          <w:sz w:val="28"/>
          <w:szCs w:val="28"/>
          <w:lang w:eastAsia="ru-RU"/>
        </w:rPr>
        <w:t xml:space="preserve"> Были реализованы и</w:t>
      </w:r>
      <w:r w:rsidR="00880430">
        <w:rPr>
          <w:rFonts w:cs="Times New Roman"/>
          <w:sz w:val="28"/>
          <w:szCs w:val="28"/>
          <w:lang w:eastAsia="ru-RU"/>
        </w:rPr>
        <w:t>ндивидуальные программы</w:t>
      </w:r>
      <w:r w:rsidR="00880430" w:rsidRPr="00D9421B">
        <w:rPr>
          <w:rFonts w:cs="Times New Roman"/>
          <w:sz w:val="28"/>
          <w:szCs w:val="28"/>
          <w:lang w:eastAsia="ru-RU"/>
        </w:rPr>
        <w:t xml:space="preserve"> социально-медицинской,   социально-психологической, социально – педагогической реабилитации детей и подростков с ограниченными возможностями каждый день в течение рабочей недели в дневное время в условиях центра, в период, установленный реабилитационной программой. </w:t>
      </w:r>
    </w:p>
    <w:p w:rsidR="00880430" w:rsidRPr="00D9421B" w:rsidRDefault="00880430" w:rsidP="00880430">
      <w:pPr>
        <w:tabs>
          <w:tab w:val="left" w:pos="0"/>
          <w:tab w:val="left" w:pos="1134"/>
        </w:tabs>
        <w:spacing w:before="200" w:after="200"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D9421B">
        <w:rPr>
          <w:rFonts w:cs="Times New Roman"/>
          <w:sz w:val="28"/>
          <w:szCs w:val="28"/>
          <w:lang w:eastAsia="ru-RU"/>
        </w:rPr>
        <w:t>В рамках работы группы проводились занятия по эстетотерапии (лепке, аппликации, ИЗО), игротерапии, агротерапии, бытовому труду.</w:t>
      </w:r>
      <w:r>
        <w:rPr>
          <w:rFonts w:cs="Times New Roman"/>
          <w:sz w:val="28"/>
          <w:szCs w:val="28"/>
          <w:lang w:eastAsia="ru-RU"/>
        </w:rPr>
        <w:t xml:space="preserve"> Проводятся занятия по </w:t>
      </w:r>
      <w:r>
        <w:rPr>
          <w:rFonts w:cs="Times New Roman"/>
          <w:color w:val="000000"/>
          <w:sz w:val="28"/>
          <w:szCs w:val="28"/>
          <w:lang w:eastAsia="ru-RU"/>
        </w:rPr>
        <w:t>психо-логопедической реабилитация детей с использованием сенсомоторных технологий.</w:t>
      </w:r>
    </w:p>
    <w:p w:rsidR="00880430" w:rsidRDefault="00880430" w:rsidP="00880430">
      <w:pPr>
        <w:pStyle w:val="1"/>
        <w:tabs>
          <w:tab w:val="left" w:pos="7128"/>
        </w:tabs>
        <w:spacing w:before="200" w:after="20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421B">
        <w:rPr>
          <w:rFonts w:ascii="Times New Roman" w:eastAsia="Calibri" w:hAnsi="Times New Roman"/>
          <w:sz w:val="28"/>
          <w:szCs w:val="28"/>
        </w:rPr>
        <w:t xml:space="preserve">         </w:t>
      </w:r>
      <w:r w:rsidRPr="00D9421B">
        <w:rPr>
          <w:rFonts w:ascii="Times New Roman" w:hAnsi="Times New Roman"/>
          <w:sz w:val="28"/>
          <w:szCs w:val="28"/>
        </w:rPr>
        <w:t xml:space="preserve">Специалистами проводилась работа по формированию и развитию трудовых умений и навыков. Основными темами являлись «Работа с бумагой», «Работа с природными материалами» и др. С целью развития творческого потенциала детей и подростков, их социализации и </w:t>
      </w:r>
      <w:r w:rsidRPr="00D9421B">
        <w:rPr>
          <w:rFonts w:ascii="Times New Roman" w:hAnsi="Times New Roman"/>
          <w:sz w:val="28"/>
          <w:szCs w:val="28"/>
        </w:rPr>
        <w:lastRenderedPageBreak/>
        <w:t xml:space="preserve">реабилитации работали  кружки: «Белая шашка, черная ладья», «Мастерим и вяжем», «Мастерская Самоделкина».  </w:t>
      </w:r>
    </w:p>
    <w:p w:rsidR="00DC1A84" w:rsidRPr="00205365" w:rsidRDefault="00DC1A84" w:rsidP="00DC1A84">
      <w:pPr>
        <w:spacing w:line="360" w:lineRule="auto"/>
        <w:ind w:firstLine="567"/>
        <w:jc w:val="both"/>
        <w:rPr>
          <w:sz w:val="28"/>
          <w:szCs w:val="28"/>
        </w:rPr>
      </w:pPr>
      <w:r w:rsidRPr="00205365">
        <w:rPr>
          <w:sz w:val="28"/>
          <w:szCs w:val="28"/>
        </w:rPr>
        <w:t>В работе специалисты используют приём совместных действий «Рука в руке». Затем, действия По-подражанию == выполнение действий по образцу, а в дальнейшем == к действиям по словесной инструкции. Выполняя принцип «Не работаем молча», используют методический приём комментирующей речи. «Руки учат мозг» - активно подключаем руки, через пальчиковую гимнастику, кинезиологические упражнения и т.п.</w:t>
      </w:r>
    </w:p>
    <w:p w:rsidR="00DC1A84" w:rsidRPr="00205365" w:rsidRDefault="00DC1A84" w:rsidP="00DC1A84">
      <w:pPr>
        <w:spacing w:line="360" w:lineRule="auto"/>
        <w:ind w:firstLine="567"/>
        <w:jc w:val="both"/>
        <w:rPr>
          <w:sz w:val="28"/>
          <w:szCs w:val="28"/>
        </w:rPr>
      </w:pPr>
      <w:r w:rsidRPr="00205365">
        <w:rPr>
          <w:sz w:val="28"/>
          <w:szCs w:val="28"/>
        </w:rPr>
        <w:t>Для организации реабилитационного процесса используются технологии по психо-коррекции:</w:t>
      </w:r>
    </w:p>
    <w:p w:rsidR="00DC1A84" w:rsidRPr="00205365" w:rsidRDefault="00DC1A84" w:rsidP="00DC1A84">
      <w:pPr>
        <w:spacing w:line="360" w:lineRule="auto"/>
        <w:ind w:firstLine="567"/>
        <w:jc w:val="both"/>
        <w:rPr>
          <w:sz w:val="28"/>
          <w:szCs w:val="28"/>
        </w:rPr>
      </w:pPr>
      <w:r w:rsidRPr="00205365">
        <w:rPr>
          <w:sz w:val="28"/>
          <w:szCs w:val="28"/>
        </w:rPr>
        <w:t xml:space="preserve">  -Игро-, куклотерапия;</w:t>
      </w:r>
    </w:p>
    <w:p w:rsidR="00DC1A84" w:rsidRPr="00205365" w:rsidRDefault="00DC1A84" w:rsidP="00DC1A84">
      <w:pPr>
        <w:pStyle w:val="a7"/>
        <w:keepNext/>
        <w:spacing w:before="100" w:after="100" w:line="360" w:lineRule="auto"/>
        <w:jc w:val="both"/>
        <w:rPr>
          <w:rFonts w:ascii="Times New Roman" w:hAnsi="Times New Roman"/>
          <w:sz w:val="28"/>
          <w:szCs w:val="28"/>
        </w:rPr>
      </w:pPr>
      <w:r w:rsidRPr="00205365">
        <w:rPr>
          <w:rFonts w:ascii="Times New Roman" w:hAnsi="Times New Roman"/>
          <w:sz w:val="28"/>
          <w:szCs w:val="28"/>
        </w:rPr>
        <w:t>-Арт-терапия:</w:t>
      </w:r>
    </w:p>
    <w:p w:rsidR="00DC1A84" w:rsidRPr="00205365" w:rsidRDefault="00DC1A84" w:rsidP="00DC1A84">
      <w:pPr>
        <w:pStyle w:val="a7"/>
        <w:keepNext/>
        <w:spacing w:before="100" w:after="100" w:line="360" w:lineRule="auto"/>
        <w:jc w:val="both"/>
        <w:rPr>
          <w:rFonts w:ascii="Times New Roman" w:hAnsi="Times New Roman"/>
          <w:sz w:val="28"/>
          <w:szCs w:val="28"/>
        </w:rPr>
      </w:pPr>
      <w:r w:rsidRPr="00205365">
        <w:rPr>
          <w:rFonts w:ascii="Times New Roman" w:hAnsi="Times New Roman"/>
          <w:sz w:val="28"/>
          <w:szCs w:val="28"/>
        </w:rPr>
        <w:t>-Библио-, книго- терапия;</w:t>
      </w:r>
    </w:p>
    <w:p w:rsidR="00DC1A84" w:rsidRPr="00205365" w:rsidRDefault="00DC1A84" w:rsidP="00DC1A84">
      <w:pPr>
        <w:pStyle w:val="a7"/>
        <w:keepNext/>
        <w:spacing w:before="100" w:after="100" w:line="360" w:lineRule="auto"/>
        <w:jc w:val="both"/>
        <w:rPr>
          <w:rFonts w:ascii="Times New Roman" w:hAnsi="Times New Roman"/>
          <w:sz w:val="28"/>
          <w:szCs w:val="28"/>
        </w:rPr>
      </w:pPr>
      <w:r w:rsidRPr="00205365">
        <w:rPr>
          <w:rFonts w:ascii="Times New Roman" w:hAnsi="Times New Roman"/>
          <w:sz w:val="28"/>
          <w:szCs w:val="28"/>
        </w:rPr>
        <w:t>-Музыкотерапия; хорео- терапия;</w:t>
      </w:r>
    </w:p>
    <w:p w:rsidR="00DC1A84" w:rsidRPr="00205365" w:rsidRDefault="00DC1A84" w:rsidP="00DC1A84">
      <w:pPr>
        <w:pStyle w:val="a7"/>
        <w:keepNext/>
        <w:spacing w:before="100" w:after="100" w:line="360" w:lineRule="auto"/>
        <w:jc w:val="both"/>
        <w:rPr>
          <w:rFonts w:ascii="Times New Roman" w:hAnsi="Times New Roman"/>
          <w:sz w:val="28"/>
          <w:szCs w:val="28"/>
        </w:rPr>
      </w:pPr>
      <w:r w:rsidRPr="00205365">
        <w:rPr>
          <w:rFonts w:ascii="Times New Roman" w:hAnsi="Times New Roman"/>
          <w:sz w:val="28"/>
          <w:szCs w:val="28"/>
        </w:rPr>
        <w:t>-Изотерапия; цвето-, хромо- терапия;</w:t>
      </w:r>
    </w:p>
    <w:p w:rsidR="00DC1A84" w:rsidRPr="00DC1A84" w:rsidRDefault="00DC1A84" w:rsidP="00DC1A84">
      <w:pPr>
        <w:pStyle w:val="a7"/>
        <w:keepNext/>
        <w:spacing w:before="100" w:after="100" w:line="360" w:lineRule="auto"/>
        <w:jc w:val="both"/>
        <w:rPr>
          <w:rFonts w:ascii="Times New Roman" w:hAnsi="Times New Roman"/>
          <w:sz w:val="28"/>
          <w:szCs w:val="28"/>
        </w:rPr>
      </w:pPr>
      <w:r w:rsidRPr="00205365">
        <w:rPr>
          <w:rFonts w:ascii="Times New Roman" w:hAnsi="Times New Roman"/>
          <w:sz w:val="28"/>
          <w:szCs w:val="28"/>
        </w:rPr>
        <w:t>-Глинотерапия (глина, пластилин, тесто).</w:t>
      </w:r>
    </w:p>
    <w:p w:rsidR="00DC1A84" w:rsidRPr="004F137D" w:rsidRDefault="00DC1A84" w:rsidP="00880430">
      <w:pPr>
        <w:pStyle w:val="1"/>
        <w:tabs>
          <w:tab w:val="left" w:pos="7128"/>
        </w:tabs>
        <w:spacing w:before="200" w:after="20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0430" w:rsidRPr="00D9421B" w:rsidRDefault="00880430" w:rsidP="00DC1A84">
      <w:pPr>
        <w:pStyle w:val="msonormalbullet2gif"/>
        <w:spacing w:before="200" w:beforeAutospacing="0" w:after="200" w:afterAutospacing="0" w:line="360" w:lineRule="auto"/>
        <w:jc w:val="both"/>
        <w:rPr>
          <w:sz w:val="28"/>
          <w:szCs w:val="28"/>
        </w:rPr>
      </w:pPr>
      <w:r w:rsidRPr="00D9421B">
        <w:rPr>
          <w:sz w:val="28"/>
          <w:szCs w:val="28"/>
        </w:rPr>
        <w:t>С родителями детей, посещающих группу дневного пребывания, воспитателями проводились  индивидуальные беседы и консультации, родительские собрания. В конце 2015 года создан родительский клуб «Мы вместе», разработано положение,</w:t>
      </w:r>
      <w:r>
        <w:rPr>
          <w:sz w:val="28"/>
          <w:szCs w:val="28"/>
        </w:rPr>
        <w:t xml:space="preserve"> заседания проводятся 1 раз в квартал.</w:t>
      </w:r>
      <w:r w:rsidRPr="00D9421B">
        <w:rPr>
          <w:sz w:val="28"/>
          <w:szCs w:val="28"/>
        </w:rPr>
        <w:t xml:space="preserve"> </w:t>
      </w:r>
      <w:r w:rsidR="00DC1A84" w:rsidRPr="006000B2">
        <w:rPr>
          <w:sz w:val="28"/>
          <w:szCs w:val="28"/>
        </w:rPr>
        <w:t>Семьи с особенными детьми практически одиноки в решении своих проблем. Родители, впервые столкнувшись с поставленным их ребёнку диагнозом, как правило, крайне мало знают о заболевании, о том можно ли и как помочь ребёнку, не знают о мерах государственной поддержки. Недостаточность таких знаний мы восполн</w:t>
      </w:r>
      <w:r w:rsidR="00DC1A84">
        <w:rPr>
          <w:sz w:val="28"/>
          <w:szCs w:val="28"/>
        </w:rPr>
        <w:t xml:space="preserve">яем в беседах  и консультациях,  не только по услугам, предоставляемые центром, но и по различным мерам социальной поддержки населения, в том числе: назначение и получение детских пособий, оказание материальной помощи, </w:t>
      </w:r>
      <w:r w:rsidR="00DC1A84" w:rsidRPr="007C69A9">
        <w:rPr>
          <w:sz w:val="28"/>
          <w:szCs w:val="28"/>
        </w:rPr>
        <w:t>назначение пенсии по инвалидности</w:t>
      </w:r>
      <w:r w:rsidR="00DC1A84">
        <w:rPr>
          <w:sz w:val="28"/>
          <w:szCs w:val="28"/>
        </w:rPr>
        <w:t xml:space="preserve">, </w:t>
      </w:r>
      <w:r w:rsidR="00DC1A84">
        <w:rPr>
          <w:sz w:val="28"/>
          <w:szCs w:val="28"/>
        </w:rPr>
        <w:lastRenderedPageBreak/>
        <w:t xml:space="preserve">консультации по вопросам получения средств реабилитации, получение путевок на санаторно-курортное лечение и др. </w:t>
      </w:r>
      <w:r w:rsidR="00DC1A84" w:rsidRPr="006000B2">
        <w:rPr>
          <w:sz w:val="28"/>
          <w:szCs w:val="28"/>
        </w:rPr>
        <w:t>Кроме того создана библиотечка для родителей, оформлены тематические папки по диагнозам (информация, рекомендации), разработаны буклеты.</w:t>
      </w:r>
    </w:p>
    <w:p w:rsidR="00880430" w:rsidRPr="007F6353" w:rsidRDefault="00880430" w:rsidP="007F6353">
      <w:pPr>
        <w:spacing w:before="200" w:after="200"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За 2015-2016 г.г. </w:t>
      </w:r>
      <w:r w:rsidRPr="00D9421B">
        <w:rPr>
          <w:rFonts w:cs="Times New Roman"/>
          <w:sz w:val="28"/>
          <w:szCs w:val="28"/>
        </w:rPr>
        <w:t xml:space="preserve"> проводились мероприятия,  праздники (Новый год, Масленица, Наша Победа,  День защиты детей, День добрых дел, День  Матери, День ин</w:t>
      </w:r>
      <w:r>
        <w:rPr>
          <w:rFonts w:cs="Times New Roman"/>
          <w:sz w:val="28"/>
          <w:szCs w:val="28"/>
        </w:rPr>
        <w:t>валида</w:t>
      </w:r>
      <w:r w:rsidRPr="00D9421B">
        <w:rPr>
          <w:rFonts w:cs="Times New Roman"/>
          <w:sz w:val="28"/>
          <w:szCs w:val="28"/>
        </w:rPr>
        <w:t xml:space="preserve"> и др.),  группа детей в сопровождении выезжали на представления в Тверской цирк, посещали цирк «Шапито», «Лунопарк» в г.Кимры. Все мероприятия освещались в СМИ, информация предоставлялась и в МСЗН Тверской области для размещения на сайте.</w:t>
      </w:r>
      <w:r w:rsidR="007F6353">
        <w:rPr>
          <w:rFonts w:cs="Times New Roman"/>
          <w:sz w:val="28"/>
          <w:szCs w:val="28"/>
          <w:lang w:eastAsia="ru-RU"/>
        </w:rPr>
        <w:t xml:space="preserve"> </w:t>
      </w:r>
      <w:r w:rsidRPr="00D9421B">
        <w:rPr>
          <w:rFonts w:cs="Times New Roman"/>
          <w:sz w:val="28"/>
          <w:szCs w:val="28"/>
          <w:lang w:eastAsia="ru-RU"/>
        </w:rPr>
        <w:t>Воспитанию детей и подростков способствовали познавательные мероприятия и мастер-классы, проводимые Выставочным залом (Масленица, 8 Марта, День семьи, любви и верности, День Матери), занятия по безопасности дорожного движения, проводимые сотрудниками отдела ГИБДД МО МВД России «Кимрский»</w:t>
      </w:r>
      <w:r>
        <w:rPr>
          <w:rFonts w:cs="Times New Roman"/>
          <w:sz w:val="28"/>
          <w:szCs w:val="28"/>
          <w:lang w:eastAsia="ru-RU"/>
        </w:rPr>
        <w:t xml:space="preserve">. </w:t>
      </w:r>
    </w:p>
    <w:p w:rsidR="00880430" w:rsidRDefault="00880430" w:rsidP="00880430">
      <w:pPr>
        <w:spacing w:before="200" w:after="200"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апреле 2016 года семьи с детьми совместно с работниками центра приняли активное участие в Х Легкоатлетическом пробеге «Туполевский забег»</w:t>
      </w:r>
      <w:r>
        <w:rPr>
          <w:rFonts w:cs="Times New Roman"/>
          <w:b/>
          <w:sz w:val="28"/>
          <w:szCs w:val="28"/>
          <w:lang w:eastAsia="ru-RU"/>
        </w:rPr>
        <w:t xml:space="preserve">. </w:t>
      </w:r>
      <w:r w:rsidRPr="0017734F">
        <w:rPr>
          <w:rFonts w:cs="Times New Roman"/>
          <w:sz w:val="28"/>
          <w:szCs w:val="28"/>
          <w:lang w:eastAsia="ru-RU"/>
        </w:rPr>
        <w:t xml:space="preserve">В мае </w:t>
      </w:r>
      <w:r>
        <w:rPr>
          <w:rFonts w:cs="Times New Roman"/>
          <w:sz w:val="28"/>
          <w:szCs w:val="28"/>
          <w:lang w:eastAsia="ru-RU"/>
        </w:rPr>
        <w:t>2016 года центр провел День открытых дверей. В сентябре 2016 года дети и сотрудники приняли</w:t>
      </w:r>
      <w:r w:rsidRPr="004F137D">
        <w:rPr>
          <w:rFonts w:cs="Times New Roman"/>
          <w:sz w:val="28"/>
          <w:szCs w:val="28"/>
          <w:lang w:eastAsia="ru-RU"/>
        </w:rPr>
        <w:t xml:space="preserve"> активное участие в</w:t>
      </w:r>
      <w:r>
        <w:rPr>
          <w:rFonts w:cs="Times New Roman"/>
          <w:b/>
          <w:sz w:val="28"/>
          <w:szCs w:val="28"/>
          <w:lang w:eastAsia="ru-RU"/>
        </w:rPr>
        <w:t xml:space="preserve"> </w:t>
      </w:r>
      <w:r w:rsidRPr="007A12B9">
        <w:rPr>
          <w:rFonts w:cs="Times New Roman"/>
          <w:sz w:val="28"/>
          <w:szCs w:val="28"/>
          <w:lang w:eastAsia="ru-RU"/>
        </w:rPr>
        <w:t>интегрированном</w:t>
      </w:r>
      <w:r>
        <w:rPr>
          <w:rFonts w:cs="Times New Roman"/>
          <w:b/>
          <w:sz w:val="28"/>
          <w:szCs w:val="28"/>
          <w:lang w:eastAsia="ru-RU"/>
        </w:rPr>
        <w:t xml:space="preserve"> </w:t>
      </w:r>
      <w:r w:rsidRPr="0020128D">
        <w:rPr>
          <w:rFonts w:cs="Times New Roman"/>
          <w:sz w:val="28"/>
          <w:szCs w:val="28"/>
          <w:lang w:eastAsia="ru-RU"/>
        </w:rPr>
        <w:t>фестивале творчества «Путь к успеху»</w:t>
      </w:r>
      <w:r>
        <w:rPr>
          <w:rFonts w:cs="Times New Roman"/>
          <w:sz w:val="28"/>
          <w:szCs w:val="28"/>
          <w:lang w:eastAsia="ru-RU"/>
        </w:rPr>
        <w:t xml:space="preserve">, проводимого Министерством СЗН Тверской области (в муниципальном этапе приняли участие 12 детей-инвалидов, 3 детей стали участниками регионального этапа фестиваля и 2 детей приняли участие в гала-концерте). </w:t>
      </w:r>
      <w:r>
        <w:rPr>
          <w:rFonts w:cs="Times New Roman"/>
          <w:b/>
          <w:i/>
          <w:sz w:val="28"/>
          <w:szCs w:val="28"/>
          <w:lang w:eastAsia="ru-RU"/>
        </w:rPr>
        <w:t xml:space="preserve"> </w:t>
      </w:r>
      <w:r w:rsidRPr="0020128D">
        <w:rPr>
          <w:rFonts w:cs="Times New Roman"/>
          <w:sz w:val="28"/>
          <w:szCs w:val="28"/>
          <w:lang w:eastAsia="ru-RU"/>
        </w:rPr>
        <w:t>В конце</w:t>
      </w:r>
      <w:r>
        <w:rPr>
          <w:rFonts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декабря 2016 года 7 детей приняли участие в 1 Открытом межрегиональном парафестивале искусств «Добрый мир»,  который проходил  в г.Дубне Московской области и  стали лауреатами 1 и 2 степеней. </w:t>
      </w:r>
    </w:p>
    <w:p w:rsidR="00880430" w:rsidRPr="00D9421B" w:rsidRDefault="00880430" w:rsidP="00880430">
      <w:pPr>
        <w:pStyle w:val="msonormalbullet2gif"/>
        <w:spacing w:before="160" w:beforeAutospacing="0" w:after="160" w:afterAutospacing="0" w:line="360" w:lineRule="auto"/>
        <w:ind w:firstLine="142"/>
        <w:jc w:val="both"/>
        <w:rPr>
          <w:sz w:val="28"/>
          <w:szCs w:val="28"/>
        </w:rPr>
      </w:pPr>
      <w:r w:rsidRPr="00D9421B">
        <w:rPr>
          <w:sz w:val="28"/>
          <w:szCs w:val="28"/>
        </w:rPr>
        <w:t>В 2015</w:t>
      </w:r>
      <w:r>
        <w:rPr>
          <w:sz w:val="28"/>
          <w:szCs w:val="28"/>
        </w:rPr>
        <w:t>-2016г.</w:t>
      </w:r>
      <w:r w:rsidRPr="00D9421B">
        <w:rPr>
          <w:sz w:val="28"/>
          <w:szCs w:val="28"/>
        </w:rPr>
        <w:t xml:space="preserve">г. </w:t>
      </w:r>
      <w:r w:rsidRPr="00D9421B">
        <w:rPr>
          <w:b/>
          <w:i/>
          <w:sz w:val="28"/>
          <w:szCs w:val="28"/>
        </w:rPr>
        <w:t>социальными партнерами</w:t>
      </w:r>
      <w:r w:rsidRPr="00D9421B">
        <w:rPr>
          <w:sz w:val="28"/>
          <w:szCs w:val="28"/>
        </w:rPr>
        <w:t xml:space="preserve"> центра являлись: </w:t>
      </w:r>
    </w:p>
    <w:p w:rsidR="00880430" w:rsidRPr="00D9421B" w:rsidRDefault="00880430" w:rsidP="00880430">
      <w:pPr>
        <w:spacing w:before="160" w:after="160" w:line="360" w:lineRule="auto"/>
        <w:ind w:firstLine="142"/>
        <w:jc w:val="both"/>
        <w:rPr>
          <w:rFonts w:eastAsia="Calibri" w:cs="Times New Roman"/>
          <w:sz w:val="28"/>
          <w:szCs w:val="28"/>
        </w:rPr>
      </w:pPr>
      <w:r w:rsidRPr="00D9421B">
        <w:rPr>
          <w:rFonts w:eastAsia="Calibri" w:cs="Times New Roman"/>
          <w:sz w:val="28"/>
          <w:szCs w:val="28"/>
        </w:rPr>
        <w:t>Другие социальные учреждения: ТОСЗН,  КЦСЗН.</w:t>
      </w:r>
    </w:p>
    <w:p w:rsidR="00880430" w:rsidRPr="00D9421B" w:rsidRDefault="00880430" w:rsidP="00880430">
      <w:pPr>
        <w:spacing w:before="160" w:after="160" w:line="360" w:lineRule="auto"/>
        <w:ind w:firstLine="142"/>
        <w:jc w:val="both"/>
        <w:rPr>
          <w:rFonts w:eastAsia="Calibri" w:cs="Times New Roman"/>
          <w:sz w:val="28"/>
          <w:szCs w:val="28"/>
        </w:rPr>
      </w:pPr>
      <w:r w:rsidRPr="00D9421B">
        <w:rPr>
          <w:rFonts w:eastAsia="Calibri" w:cs="Times New Roman"/>
          <w:sz w:val="28"/>
          <w:szCs w:val="28"/>
        </w:rPr>
        <w:t>Образовательные учреждения: школы города, района.</w:t>
      </w:r>
    </w:p>
    <w:p w:rsidR="00880430" w:rsidRPr="00D9421B" w:rsidRDefault="00880430" w:rsidP="00880430">
      <w:pPr>
        <w:spacing w:before="160" w:after="160" w:line="360" w:lineRule="auto"/>
        <w:ind w:firstLine="142"/>
        <w:jc w:val="both"/>
        <w:rPr>
          <w:rFonts w:eastAsia="Calibri" w:cs="Times New Roman"/>
          <w:sz w:val="28"/>
          <w:szCs w:val="28"/>
        </w:rPr>
      </w:pPr>
      <w:r w:rsidRPr="00D9421B">
        <w:rPr>
          <w:rFonts w:eastAsia="Calibri" w:cs="Times New Roman"/>
          <w:sz w:val="28"/>
          <w:szCs w:val="28"/>
        </w:rPr>
        <w:t>МУДОД «ЦРТДиЮ им. И.А. Панкова», ДЮСШ.</w:t>
      </w:r>
    </w:p>
    <w:p w:rsidR="00880430" w:rsidRPr="00D9421B" w:rsidRDefault="00880430" w:rsidP="00880430">
      <w:pPr>
        <w:pStyle w:val="msonormalbullet2gif"/>
        <w:spacing w:before="160" w:beforeAutospacing="0" w:after="160" w:afterAutospacing="0" w:line="360" w:lineRule="auto"/>
        <w:ind w:firstLine="142"/>
        <w:jc w:val="both"/>
        <w:rPr>
          <w:sz w:val="28"/>
          <w:szCs w:val="28"/>
        </w:rPr>
      </w:pPr>
      <w:r w:rsidRPr="00D9421B">
        <w:rPr>
          <w:sz w:val="28"/>
          <w:szCs w:val="28"/>
        </w:rPr>
        <w:lastRenderedPageBreak/>
        <w:t>Медицинские учреждения: Кимрская ЦРБ, детские поликлиники.</w:t>
      </w:r>
    </w:p>
    <w:p w:rsidR="00880430" w:rsidRPr="00D9421B" w:rsidRDefault="00880430" w:rsidP="00880430">
      <w:pPr>
        <w:spacing w:before="160" w:after="160" w:line="360" w:lineRule="auto"/>
        <w:ind w:firstLine="142"/>
        <w:jc w:val="both"/>
        <w:rPr>
          <w:rFonts w:eastAsia="Calibri" w:cs="Times New Roman"/>
          <w:sz w:val="28"/>
          <w:szCs w:val="28"/>
        </w:rPr>
      </w:pPr>
      <w:r w:rsidRPr="00D9421B">
        <w:rPr>
          <w:rFonts w:eastAsia="Calibri" w:cs="Times New Roman"/>
          <w:sz w:val="28"/>
          <w:szCs w:val="28"/>
        </w:rPr>
        <w:t>Учреждения культуры города: ДНТ «Выставочный зал», Молодежный центр «Современник»</w:t>
      </w:r>
    </w:p>
    <w:p w:rsidR="00880430" w:rsidRPr="00D9421B" w:rsidRDefault="00880430" w:rsidP="00880430">
      <w:pPr>
        <w:pStyle w:val="msonormalbullet2gif"/>
        <w:spacing w:before="160" w:beforeAutospacing="0" w:after="160" w:afterAutospacing="0" w:line="360" w:lineRule="auto"/>
        <w:ind w:firstLine="142"/>
        <w:jc w:val="both"/>
        <w:rPr>
          <w:sz w:val="28"/>
          <w:szCs w:val="28"/>
        </w:rPr>
      </w:pPr>
      <w:r w:rsidRPr="00D9421B">
        <w:rPr>
          <w:sz w:val="28"/>
          <w:szCs w:val="28"/>
        </w:rPr>
        <w:t>Администрация района, города.</w:t>
      </w:r>
    </w:p>
    <w:p w:rsidR="00880430" w:rsidRPr="00D9421B" w:rsidRDefault="00880430" w:rsidP="00880430">
      <w:pPr>
        <w:pStyle w:val="msonormalbullet2gif"/>
        <w:spacing w:before="160" w:beforeAutospacing="0" w:after="160" w:afterAutospacing="0" w:line="360" w:lineRule="auto"/>
        <w:ind w:firstLine="142"/>
        <w:jc w:val="both"/>
        <w:rPr>
          <w:sz w:val="28"/>
          <w:szCs w:val="28"/>
        </w:rPr>
      </w:pPr>
      <w:r w:rsidRPr="00D9421B">
        <w:rPr>
          <w:sz w:val="28"/>
          <w:szCs w:val="28"/>
        </w:rPr>
        <w:t>Межрегиональная общественная организация «Право на жизнь»</w:t>
      </w:r>
    </w:p>
    <w:p w:rsidR="00880430" w:rsidRDefault="00880430" w:rsidP="00DC1A84">
      <w:pPr>
        <w:pStyle w:val="msonormalbullet2gif"/>
        <w:spacing w:before="160" w:beforeAutospacing="0" w:after="160" w:afterAutospacing="0" w:line="360" w:lineRule="auto"/>
        <w:ind w:firstLine="142"/>
        <w:jc w:val="both"/>
        <w:rPr>
          <w:sz w:val="28"/>
          <w:szCs w:val="28"/>
        </w:rPr>
      </w:pPr>
      <w:r w:rsidRPr="00D9421B">
        <w:rPr>
          <w:sz w:val="28"/>
          <w:szCs w:val="28"/>
        </w:rPr>
        <w:t>Волонтерская группа «Счастливые люди», «Мото-сердца» г.Кимры</w:t>
      </w:r>
      <w:r>
        <w:rPr>
          <w:sz w:val="28"/>
          <w:szCs w:val="28"/>
        </w:rPr>
        <w:t xml:space="preserve"> и др.</w:t>
      </w:r>
    </w:p>
    <w:p w:rsidR="00DC1A84" w:rsidRPr="006000B2" w:rsidRDefault="00DC1A84" w:rsidP="00DC1A84">
      <w:pPr>
        <w:pStyle w:val="msonormalbullet2gif"/>
        <w:spacing w:before="160" w:beforeAutospacing="0" w:after="160" w:afterAutospacing="0" w:line="360" w:lineRule="auto"/>
        <w:ind w:firstLine="142"/>
        <w:jc w:val="both"/>
        <w:rPr>
          <w:sz w:val="28"/>
          <w:szCs w:val="28"/>
        </w:rPr>
      </w:pPr>
    </w:p>
    <w:p w:rsidR="00DC1A84" w:rsidRPr="00DC1A84" w:rsidRDefault="00DC1A84" w:rsidP="00DC1A84">
      <w:pPr>
        <w:tabs>
          <w:tab w:val="left" w:pos="0"/>
          <w:tab w:val="left" w:pos="1134"/>
        </w:tabs>
        <w:spacing w:before="200" w:after="200" w:line="360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DC1A84">
        <w:rPr>
          <w:rFonts w:eastAsia="Calibri" w:cs="Times New Roman"/>
          <w:color w:val="000000"/>
          <w:sz w:val="28"/>
          <w:szCs w:val="28"/>
        </w:rPr>
        <w:t>Постоянно улучшается материально-техническая база учреждения:</w:t>
      </w:r>
    </w:p>
    <w:p w:rsidR="00DC1A84" w:rsidRPr="00DC1A84" w:rsidRDefault="00DC1A84" w:rsidP="00DC1A84">
      <w:pPr>
        <w:tabs>
          <w:tab w:val="left" w:pos="0"/>
          <w:tab w:val="left" w:pos="1134"/>
        </w:tabs>
        <w:spacing w:before="200" w:after="200" w:line="360" w:lineRule="auto"/>
        <w:jc w:val="both"/>
        <w:rPr>
          <w:rFonts w:cs="Times New Roman"/>
          <w:sz w:val="28"/>
          <w:szCs w:val="28"/>
        </w:rPr>
      </w:pPr>
      <w:r w:rsidRPr="00DC1A84">
        <w:rPr>
          <w:rFonts w:eastAsia="Calibri" w:cs="Times New Roman"/>
          <w:color w:val="000000"/>
          <w:sz w:val="28"/>
          <w:szCs w:val="28"/>
        </w:rPr>
        <w:t xml:space="preserve"> в 2015 году  проведена замена оконных конструкций на сумму</w:t>
      </w:r>
      <w:r w:rsidRPr="00DC1A84">
        <w:rPr>
          <w:rFonts w:cs="Times New Roman"/>
          <w:color w:val="000000"/>
          <w:sz w:val="28"/>
          <w:szCs w:val="28"/>
        </w:rPr>
        <w:t xml:space="preserve"> – 24</w:t>
      </w:r>
      <w:r w:rsidRPr="00DC1A84">
        <w:rPr>
          <w:rFonts w:eastAsia="Calibri" w:cs="Times New Roman"/>
          <w:color w:val="000000"/>
          <w:sz w:val="28"/>
          <w:szCs w:val="28"/>
        </w:rPr>
        <w:t xml:space="preserve">,400 тыс. рублей, приобретён компьютер </w:t>
      </w:r>
      <w:r w:rsidRPr="00DC1A84">
        <w:rPr>
          <w:rFonts w:cs="Times New Roman"/>
          <w:color w:val="000000"/>
          <w:sz w:val="28"/>
          <w:szCs w:val="28"/>
        </w:rPr>
        <w:t>в сборке на сумму – 34 944</w:t>
      </w:r>
      <w:r w:rsidRPr="00DC1A84">
        <w:rPr>
          <w:rFonts w:eastAsia="Calibri" w:cs="Times New Roman"/>
          <w:color w:val="000000"/>
          <w:sz w:val="28"/>
          <w:szCs w:val="28"/>
        </w:rPr>
        <w:t xml:space="preserve"> тыс. рублей</w:t>
      </w:r>
      <w:r w:rsidRPr="00DC1A84">
        <w:rPr>
          <w:rFonts w:cs="Times New Roman"/>
          <w:color w:val="000000"/>
          <w:sz w:val="28"/>
          <w:szCs w:val="28"/>
        </w:rPr>
        <w:t xml:space="preserve"> 96 коп</w:t>
      </w:r>
      <w:r w:rsidRPr="00DC1A84">
        <w:rPr>
          <w:rFonts w:eastAsia="Calibri" w:cs="Times New Roman"/>
          <w:color w:val="000000"/>
          <w:sz w:val="28"/>
          <w:szCs w:val="28"/>
        </w:rPr>
        <w:t xml:space="preserve">,  </w:t>
      </w:r>
      <w:r w:rsidRPr="00DC1A84">
        <w:rPr>
          <w:rFonts w:cs="Times New Roman"/>
          <w:sz w:val="28"/>
          <w:szCs w:val="28"/>
        </w:rPr>
        <w:t>приобретено оборудование для Сенсорной комнаты на сумму 69 700 руб. из внебюджетного фонда.</w:t>
      </w:r>
    </w:p>
    <w:p w:rsidR="00DC1A84" w:rsidRPr="00DC1A84" w:rsidRDefault="00DC1A84" w:rsidP="00DC1A84">
      <w:pPr>
        <w:tabs>
          <w:tab w:val="left" w:pos="0"/>
          <w:tab w:val="left" w:pos="1134"/>
        </w:tabs>
        <w:spacing w:before="200" w:after="200" w:line="360" w:lineRule="auto"/>
        <w:jc w:val="both"/>
        <w:rPr>
          <w:rFonts w:cs="Times New Roman"/>
          <w:sz w:val="28"/>
          <w:szCs w:val="28"/>
        </w:rPr>
      </w:pPr>
      <w:r w:rsidRPr="00DC1A84">
        <w:rPr>
          <w:rFonts w:cs="Times New Roman"/>
          <w:sz w:val="28"/>
          <w:szCs w:val="28"/>
        </w:rPr>
        <w:t>В 2016 году Министерством СЗН Тверской области центру по иной субсидии было выделено:</w:t>
      </w:r>
    </w:p>
    <w:p w:rsidR="00DC1A84" w:rsidRPr="00DC1A84" w:rsidRDefault="00DC1A84" w:rsidP="00DC1A84">
      <w:pPr>
        <w:tabs>
          <w:tab w:val="left" w:pos="0"/>
          <w:tab w:val="left" w:pos="1134"/>
        </w:tabs>
        <w:spacing w:before="200" w:after="200" w:line="360" w:lineRule="auto"/>
        <w:jc w:val="both"/>
        <w:rPr>
          <w:rFonts w:cs="Times New Roman"/>
          <w:sz w:val="28"/>
          <w:szCs w:val="28"/>
        </w:rPr>
      </w:pPr>
      <w:r w:rsidRPr="00DC1A84">
        <w:rPr>
          <w:rFonts w:cs="Times New Roman"/>
          <w:sz w:val="28"/>
          <w:szCs w:val="28"/>
        </w:rPr>
        <w:t>200,00 тыс. руб, которые были направлены на улучшение материально-технической базы.</w:t>
      </w:r>
    </w:p>
    <w:p w:rsidR="00DC1A84" w:rsidRDefault="00DC1A84" w:rsidP="00DC1A84">
      <w:pPr>
        <w:tabs>
          <w:tab w:val="left" w:pos="0"/>
          <w:tab w:val="left" w:pos="1134"/>
        </w:tabs>
        <w:spacing w:before="200" w:after="200" w:line="360" w:lineRule="auto"/>
        <w:jc w:val="both"/>
        <w:rPr>
          <w:rFonts w:cs="Times New Roman"/>
          <w:sz w:val="28"/>
          <w:szCs w:val="28"/>
        </w:rPr>
      </w:pPr>
      <w:r w:rsidRPr="00DC1A84">
        <w:rPr>
          <w:rFonts w:cs="Times New Roman"/>
          <w:sz w:val="28"/>
          <w:szCs w:val="28"/>
        </w:rPr>
        <w:t>95,00 тыс. руб.  были направлены на приобретение реабилитационного оборудования,  с целью передачи его по договору проката в семью, оказавшейся в трудной жизненной ситуации, для проведения реабилитационных мероприятий на дому.</w:t>
      </w:r>
    </w:p>
    <w:p w:rsidR="00880430" w:rsidRPr="00E73854" w:rsidRDefault="00DC1A84" w:rsidP="00880430">
      <w:pPr>
        <w:tabs>
          <w:tab w:val="left" w:pos="720"/>
          <w:tab w:val="left" w:pos="900"/>
        </w:tabs>
        <w:spacing w:before="200" w:after="200" w:line="360" w:lineRule="auto"/>
        <w:jc w:val="both"/>
        <w:rPr>
          <w:rFonts w:eastAsia="Calibri" w:cs="Times New Roman"/>
          <w:bCs/>
          <w:sz w:val="28"/>
          <w:szCs w:val="28"/>
          <w:u w:val="single"/>
        </w:rPr>
      </w:pPr>
      <w:r w:rsidRPr="00DC1A84">
        <w:rPr>
          <w:rFonts w:cs="Times New Roman"/>
          <w:sz w:val="28"/>
          <w:szCs w:val="28"/>
          <w:lang w:eastAsia="ru-RU"/>
        </w:rPr>
        <w:t xml:space="preserve">            </w:t>
      </w:r>
      <w:r w:rsidR="00880430" w:rsidRPr="00DC1A84">
        <w:rPr>
          <w:rFonts w:eastAsia="Calibri" w:cs="Times New Roman"/>
          <w:bCs/>
          <w:sz w:val="28"/>
          <w:szCs w:val="28"/>
        </w:rPr>
        <w:t xml:space="preserve"> Для дальнейшего развития </w:t>
      </w:r>
      <w:r w:rsidR="00880430" w:rsidRPr="00DC1A84">
        <w:rPr>
          <w:rFonts w:eastAsia="Calibri" w:cs="Times New Roman"/>
          <w:sz w:val="28"/>
          <w:szCs w:val="28"/>
        </w:rPr>
        <w:t xml:space="preserve">центр располагает </w:t>
      </w:r>
      <w:r w:rsidR="00880430" w:rsidRPr="00DC1A84">
        <w:rPr>
          <w:rFonts w:eastAsia="Calibri" w:cs="Times New Roman"/>
          <w:bCs/>
          <w:sz w:val="28"/>
          <w:szCs w:val="28"/>
        </w:rPr>
        <w:t>необходимыми</w:t>
      </w:r>
      <w:r w:rsidR="00880430" w:rsidRPr="00E73854">
        <w:rPr>
          <w:rFonts w:eastAsia="Calibri" w:cs="Times New Roman"/>
          <w:bCs/>
          <w:sz w:val="28"/>
          <w:szCs w:val="28"/>
        </w:rPr>
        <w:t xml:space="preserve"> условиями реабилитационной среды</w:t>
      </w:r>
      <w:r w:rsidR="00880430" w:rsidRPr="00E73854">
        <w:rPr>
          <w:rFonts w:eastAsia="Calibri" w:cs="Times New Roman"/>
          <w:bCs/>
          <w:color w:val="000000"/>
          <w:sz w:val="28"/>
          <w:szCs w:val="28"/>
        </w:rPr>
        <w:t xml:space="preserve"> и ресурсным обеспечением реабилитационного процесса.</w:t>
      </w:r>
      <w:r w:rsidR="00880430">
        <w:rPr>
          <w:rFonts w:eastAsia="Calibri" w:cs="Times New Roman"/>
          <w:bCs/>
          <w:color w:val="000000"/>
          <w:sz w:val="28"/>
          <w:szCs w:val="28"/>
        </w:rPr>
        <w:t xml:space="preserve"> </w:t>
      </w:r>
    </w:p>
    <w:p w:rsidR="00880430" w:rsidRDefault="00880430" w:rsidP="00880430">
      <w:pPr>
        <w:tabs>
          <w:tab w:val="left" w:pos="720"/>
          <w:tab w:val="left" w:pos="900"/>
        </w:tabs>
        <w:spacing w:before="200" w:after="200" w:line="36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 В 2017</w:t>
      </w:r>
      <w:r w:rsidRPr="00D9421B">
        <w:rPr>
          <w:rFonts w:eastAsia="Calibri" w:cs="Times New Roman"/>
          <w:sz w:val="28"/>
          <w:szCs w:val="28"/>
          <w:lang w:eastAsia="ru-RU"/>
        </w:rPr>
        <w:t xml:space="preserve"> году мы  планируем </w:t>
      </w:r>
    </w:p>
    <w:p w:rsidR="00880430" w:rsidRPr="00D9421B" w:rsidRDefault="00880430" w:rsidP="00880430">
      <w:pPr>
        <w:tabs>
          <w:tab w:val="left" w:pos="720"/>
          <w:tab w:val="left" w:pos="900"/>
        </w:tabs>
        <w:spacing w:before="200" w:after="200" w:line="360" w:lineRule="auto"/>
        <w:ind w:firstLine="709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-  </w:t>
      </w:r>
      <w:r w:rsidRPr="00D9421B">
        <w:rPr>
          <w:rFonts w:eastAsia="Calibri" w:cs="Times New Roman"/>
          <w:sz w:val="28"/>
          <w:szCs w:val="28"/>
          <w:lang w:eastAsia="ru-RU"/>
        </w:rPr>
        <w:t>перспективы развития Центра, которые заключаются в повыше</w:t>
      </w:r>
      <w:r>
        <w:rPr>
          <w:rFonts w:eastAsia="Calibri" w:cs="Times New Roman"/>
          <w:sz w:val="28"/>
          <w:szCs w:val="28"/>
          <w:lang w:eastAsia="ru-RU"/>
        </w:rPr>
        <w:t>нии качества оказываемых  услуг;</w:t>
      </w:r>
      <w:r w:rsidRPr="00D9421B">
        <w:rPr>
          <w:rFonts w:eastAsia="Calibri" w:cs="Times New Roman"/>
          <w:sz w:val="28"/>
          <w:szCs w:val="28"/>
          <w:lang w:eastAsia="ru-RU"/>
        </w:rPr>
        <w:t xml:space="preserve"> </w:t>
      </w:r>
    </w:p>
    <w:p w:rsidR="00880430" w:rsidRPr="00D9421B" w:rsidRDefault="00880430" w:rsidP="00880430">
      <w:pPr>
        <w:tabs>
          <w:tab w:val="left" w:pos="360"/>
          <w:tab w:val="left" w:pos="720"/>
          <w:tab w:val="left" w:pos="900"/>
        </w:tabs>
        <w:spacing w:before="200" w:after="200" w:line="360" w:lineRule="auto"/>
        <w:ind w:firstLine="540"/>
        <w:jc w:val="both"/>
        <w:rPr>
          <w:rFonts w:eastAsia="Calibri" w:cs="Times New Roman"/>
          <w:sz w:val="28"/>
          <w:szCs w:val="28"/>
        </w:rPr>
      </w:pPr>
      <w:r w:rsidRPr="00D9421B">
        <w:rPr>
          <w:rFonts w:eastAsia="Calibri" w:cs="Times New Roman"/>
          <w:color w:val="000000"/>
          <w:sz w:val="28"/>
          <w:szCs w:val="28"/>
        </w:rPr>
        <w:lastRenderedPageBreak/>
        <w:tab/>
      </w:r>
      <w:r w:rsidRPr="00D9421B">
        <w:rPr>
          <w:rFonts w:eastAsia="Calibri" w:cs="Times New Roman"/>
          <w:sz w:val="28"/>
          <w:szCs w:val="28"/>
        </w:rPr>
        <w:t>- укрепление психолого-педагогической, материально-технической базы при поддержке  Министерства социальной защиты населения;</w:t>
      </w:r>
    </w:p>
    <w:p w:rsidR="00880430" w:rsidRPr="006C48BC" w:rsidRDefault="00880430" w:rsidP="00880430">
      <w:pPr>
        <w:tabs>
          <w:tab w:val="left" w:pos="360"/>
          <w:tab w:val="left" w:pos="720"/>
          <w:tab w:val="left" w:pos="900"/>
        </w:tabs>
        <w:spacing w:before="200" w:after="200" w:line="360" w:lineRule="auto"/>
        <w:ind w:firstLine="540"/>
        <w:jc w:val="both"/>
        <w:rPr>
          <w:rFonts w:eastAsia="Calibri" w:cs="Times New Roman"/>
          <w:color w:val="000000"/>
          <w:sz w:val="28"/>
          <w:szCs w:val="28"/>
        </w:rPr>
      </w:pPr>
      <w:r w:rsidRPr="00D9421B">
        <w:rPr>
          <w:rFonts w:eastAsia="Calibri" w:cs="Times New Roman"/>
          <w:color w:val="000000"/>
          <w:sz w:val="28"/>
          <w:szCs w:val="28"/>
        </w:rPr>
        <w:tab/>
        <w:t xml:space="preserve">- </w:t>
      </w:r>
      <w:r>
        <w:rPr>
          <w:rFonts w:eastAsia="Calibri" w:cs="Times New Roman"/>
          <w:color w:val="000000"/>
          <w:sz w:val="28"/>
          <w:szCs w:val="28"/>
        </w:rPr>
        <w:t xml:space="preserve">   </w:t>
      </w:r>
      <w:r w:rsidRPr="00D9421B">
        <w:rPr>
          <w:rFonts w:eastAsia="Calibri" w:cs="Times New Roman"/>
          <w:sz w:val="28"/>
          <w:szCs w:val="28"/>
        </w:rPr>
        <w:t>накопление положительного опыта и его использование в работе;</w:t>
      </w:r>
    </w:p>
    <w:p w:rsidR="00880430" w:rsidRPr="00D9421B" w:rsidRDefault="00880430" w:rsidP="00880430">
      <w:pPr>
        <w:tabs>
          <w:tab w:val="left" w:pos="720"/>
          <w:tab w:val="left" w:pos="900"/>
          <w:tab w:val="left" w:pos="1134"/>
        </w:tabs>
        <w:spacing w:before="200" w:after="200" w:line="360" w:lineRule="auto"/>
        <w:ind w:left="709"/>
        <w:jc w:val="both"/>
        <w:rPr>
          <w:rStyle w:val="FontStyle15"/>
          <w:rFonts w:eastAsia="Calibri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Pr="00D9421B">
        <w:rPr>
          <w:rFonts w:eastAsia="Calibri" w:cs="Times New Roman"/>
          <w:sz w:val="28"/>
          <w:szCs w:val="28"/>
        </w:rPr>
        <w:t xml:space="preserve">ориентировать работу коллектива центра на </w:t>
      </w:r>
      <w:r w:rsidRPr="00D9421B">
        <w:rPr>
          <w:rFonts w:cs="Times New Roman"/>
          <w:sz w:val="28"/>
          <w:szCs w:val="28"/>
        </w:rPr>
        <w:t>создание реабилитационного пространства, открытого для эксперимента и инновационных процессов</w:t>
      </w:r>
      <w:r>
        <w:rPr>
          <w:rFonts w:cs="Times New Roman"/>
          <w:sz w:val="28"/>
          <w:szCs w:val="28"/>
        </w:rPr>
        <w:t>;</w:t>
      </w:r>
    </w:p>
    <w:p w:rsidR="00880430" w:rsidRDefault="00880430" w:rsidP="00880430">
      <w:pPr>
        <w:spacing w:before="200" w:after="200" w:line="36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D9421B">
        <w:rPr>
          <w:rStyle w:val="FontStyle15"/>
          <w:rFonts w:eastAsia="MS Mincho"/>
          <w:sz w:val="28"/>
          <w:szCs w:val="28"/>
          <w:lang w:eastAsia="ru-RU"/>
        </w:rPr>
        <w:t xml:space="preserve">         -  </w:t>
      </w:r>
      <w:r w:rsidRPr="00D9421B">
        <w:rPr>
          <w:rFonts w:eastAsia="Calibri" w:cs="Times New Roman"/>
          <w:sz w:val="28"/>
          <w:szCs w:val="28"/>
          <w:lang w:eastAsia="ru-RU"/>
        </w:rPr>
        <w:t>одним из важных моментов в работе центра мы видим в сотрудничестве с общественными организациями: клуб «Факел»</w:t>
      </w:r>
      <w:r>
        <w:rPr>
          <w:rFonts w:eastAsia="Calibri" w:cs="Times New Roman"/>
          <w:sz w:val="28"/>
          <w:szCs w:val="28"/>
          <w:lang w:eastAsia="ru-RU"/>
        </w:rPr>
        <w:t xml:space="preserve"> г.Кимры</w:t>
      </w:r>
      <w:r w:rsidRPr="00D9421B">
        <w:rPr>
          <w:rFonts w:eastAsia="Calibri" w:cs="Times New Roman"/>
          <w:sz w:val="28"/>
          <w:szCs w:val="28"/>
          <w:lang w:eastAsia="ru-RU"/>
        </w:rPr>
        <w:t xml:space="preserve">, Межрегиональная общественная организация «Право на жизнь». </w:t>
      </w:r>
    </w:p>
    <w:p w:rsidR="00880430" w:rsidRDefault="00880430" w:rsidP="00880430">
      <w:pPr>
        <w:spacing w:before="200" w:after="200" w:line="360" w:lineRule="auto"/>
        <w:jc w:val="both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  </w:t>
      </w:r>
      <w:r>
        <w:rPr>
          <w:rFonts w:eastAsia="Calibri" w:cs="Times New Roman"/>
          <w:bCs/>
          <w:color w:val="000000"/>
          <w:sz w:val="28"/>
          <w:szCs w:val="28"/>
        </w:rPr>
        <w:t>За два года мы добились определенных результатов, задачи, которые мы ставили,  удалось решить. Дети  и родители проходят комплекс коррекционно-реабилитационных мероприятий. Родители получают помощь и поддержку, ответы на проблемные вопросы. Дети, в первую очередь,  получают социальный опыт, у них формируются навыки общения, взаимодействия с другими детьми и взрослыми, а также прослеживается положительная динамика  формирования высших психических  процессов.</w:t>
      </w:r>
    </w:p>
    <w:p w:rsidR="00232B60" w:rsidRDefault="00232B60" w:rsidP="00880430">
      <w:pPr>
        <w:spacing w:before="200" w:after="200" w:line="360" w:lineRule="auto"/>
        <w:jc w:val="both"/>
        <w:rPr>
          <w:rFonts w:eastAsia="Calibri" w:cs="Times New Roman"/>
          <w:bCs/>
          <w:color w:val="000000"/>
          <w:sz w:val="28"/>
          <w:szCs w:val="28"/>
        </w:rPr>
      </w:pPr>
    </w:p>
    <w:p w:rsidR="007219D5" w:rsidRDefault="007219D5"/>
    <w:sectPr w:rsidR="007219D5" w:rsidSect="00F84EAC">
      <w:footerReference w:type="defaul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F82" w:rsidRDefault="00B15F82" w:rsidP="00C9647A">
      <w:pPr>
        <w:spacing w:before="0" w:after="0"/>
      </w:pPr>
      <w:r>
        <w:separator/>
      </w:r>
    </w:p>
  </w:endnote>
  <w:endnote w:type="continuationSeparator" w:id="1">
    <w:p w:rsidR="00B15F82" w:rsidRDefault="00B15F82" w:rsidP="00C9647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590533"/>
    </w:sdtPr>
    <w:sdtContent>
      <w:p w:rsidR="00032DB3" w:rsidRDefault="00500E6F">
        <w:pPr>
          <w:pStyle w:val="a3"/>
          <w:jc w:val="center"/>
        </w:pPr>
        <w:r>
          <w:fldChar w:fldCharType="begin"/>
        </w:r>
        <w:r w:rsidR="00880430">
          <w:instrText xml:space="preserve"> PAGE   \* MERGEFORMAT </w:instrText>
        </w:r>
        <w:r>
          <w:fldChar w:fldCharType="separate"/>
        </w:r>
        <w:r w:rsidR="00783B5F">
          <w:rPr>
            <w:noProof/>
          </w:rPr>
          <w:t>9</w:t>
        </w:r>
        <w:r>
          <w:fldChar w:fldCharType="end"/>
        </w:r>
      </w:p>
    </w:sdtContent>
  </w:sdt>
  <w:p w:rsidR="00032DB3" w:rsidRDefault="00B15F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F82" w:rsidRDefault="00B15F82" w:rsidP="00C9647A">
      <w:pPr>
        <w:spacing w:before="0" w:after="0"/>
      </w:pPr>
      <w:r>
        <w:separator/>
      </w:r>
    </w:p>
  </w:footnote>
  <w:footnote w:type="continuationSeparator" w:id="1">
    <w:p w:rsidR="00B15F82" w:rsidRDefault="00B15F82" w:rsidP="00C9647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430"/>
    <w:rsid w:val="00060A2B"/>
    <w:rsid w:val="0016638A"/>
    <w:rsid w:val="001F5829"/>
    <w:rsid w:val="00205365"/>
    <w:rsid w:val="00232B60"/>
    <w:rsid w:val="00243750"/>
    <w:rsid w:val="002E57F4"/>
    <w:rsid w:val="00317B64"/>
    <w:rsid w:val="00413272"/>
    <w:rsid w:val="00424D42"/>
    <w:rsid w:val="0047103E"/>
    <w:rsid w:val="00500E6F"/>
    <w:rsid w:val="006B77F0"/>
    <w:rsid w:val="007219D5"/>
    <w:rsid w:val="00783B5F"/>
    <w:rsid w:val="007F6353"/>
    <w:rsid w:val="00880430"/>
    <w:rsid w:val="00A015FB"/>
    <w:rsid w:val="00A041C2"/>
    <w:rsid w:val="00A77E27"/>
    <w:rsid w:val="00B15F82"/>
    <w:rsid w:val="00C9647A"/>
    <w:rsid w:val="00CD25A2"/>
    <w:rsid w:val="00DC1A84"/>
    <w:rsid w:val="00DC7E17"/>
    <w:rsid w:val="00E2619A"/>
    <w:rsid w:val="00EB3F98"/>
    <w:rsid w:val="00F40CCA"/>
    <w:rsid w:val="00F9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430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88043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80430"/>
    <w:pPr>
      <w:widowControl w:val="0"/>
      <w:suppressAutoHyphens w:val="0"/>
      <w:autoSpaceDE w:val="0"/>
      <w:autoSpaceDN w:val="0"/>
      <w:adjustRightInd w:val="0"/>
      <w:spacing w:before="0" w:after="0" w:line="322" w:lineRule="exact"/>
    </w:pPr>
    <w:rPr>
      <w:rFonts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880430"/>
    <w:pPr>
      <w:widowControl w:val="0"/>
      <w:suppressAutoHyphens w:val="0"/>
      <w:autoSpaceDE w:val="0"/>
      <w:autoSpaceDN w:val="0"/>
      <w:adjustRightInd w:val="0"/>
      <w:spacing w:before="0" w:after="0" w:line="312" w:lineRule="exact"/>
      <w:jc w:val="both"/>
    </w:pPr>
    <w:rPr>
      <w:rFonts w:cs="Times New Roman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8043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880430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rsid w:val="00880430"/>
    <w:pPr>
      <w:suppressAutoHyphens w:val="0"/>
      <w:spacing w:before="0" w:after="0" w:line="360" w:lineRule="auto"/>
      <w:ind w:firstLine="540"/>
      <w:jc w:val="both"/>
    </w:pPr>
    <w:rPr>
      <w:rFonts w:eastAsia="MS Mincho" w:cs="Times New Roman"/>
      <w:sz w:val="28"/>
      <w:szCs w:val="28"/>
      <w:lang w:eastAsia="ja-JP"/>
    </w:rPr>
  </w:style>
  <w:style w:type="character" w:customStyle="1" w:styleId="30">
    <w:name w:val="Основной текст с отступом 3 Знак"/>
    <w:basedOn w:val="a0"/>
    <w:link w:val="3"/>
    <w:rsid w:val="00880430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1">
    <w:name w:val="Обычный1"/>
    <w:rsid w:val="008804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880430"/>
    <w:pPr>
      <w:suppressAutoHyphens w:val="0"/>
      <w:spacing w:beforeAutospacing="1" w:afterAutospacing="1"/>
    </w:pPr>
    <w:rPr>
      <w:rFonts w:cs="Times New Roman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88043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Нижний колонтитул Знак"/>
    <w:basedOn w:val="a0"/>
    <w:link w:val="a3"/>
    <w:uiPriority w:val="99"/>
    <w:rsid w:val="00880430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804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43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1">
    <w:name w:val="Style1"/>
    <w:basedOn w:val="a"/>
    <w:uiPriority w:val="99"/>
    <w:rsid w:val="00F9184F"/>
    <w:pPr>
      <w:widowControl w:val="0"/>
      <w:suppressAutoHyphens w:val="0"/>
      <w:autoSpaceDE w:val="0"/>
      <w:autoSpaceDN w:val="0"/>
      <w:adjustRightInd w:val="0"/>
      <w:spacing w:before="0" w:after="0"/>
    </w:pPr>
    <w:rPr>
      <w:rFonts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9184F"/>
    <w:rPr>
      <w:rFonts w:ascii="Times New Roman" w:hAnsi="Times New Roman" w:cs="Times New Roman"/>
      <w:b/>
      <w:bCs/>
      <w:sz w:val="30"/>
      <w:szCs w:val="30"/>
    </w:rPr>
  </w:style>
  <w:style w:type="paragraph" w:styleId="HTML">
    <w:name w:val="HTML Preformatted"/>
    <w:basedOn w:val="a"/>
    <w:link w:val="HTML0"/>
    <w:rsid w:val="00F91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F91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C1A84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7702050457168442"/>
          <c:y val="0.10784845910556135"/>
          <c:w val="0.68699090688073494"/>
          <c:h val="0.7836084528455290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9.99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9.9150000000000027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9.8500000000000068</c:v>
                </c:pt>
              </c:numCache>
            </c:numRef>
          </c:val>
        </c:ser>
        <c:shape val="cylinder"/>
        <c:axId val="104598144"/>
        <c:axId val="104627200"/>
        <c:axId val="0"/>
      </c:bar3DChart>
      <c:catAx>
        <c:axId val="104598144"/>
        <c:scaling>
          <c:orientation val="minMax"/>
        </c:scaling>
        <c:delete val="1"/>
        <c:axPos val="b"/>
        <c:tickLblPos val="nextTo"/>
        <c:crossAx val="104627200"/>
        <c:crosses val="autoZero"/>
        <c:auto val="1"/>
        <c:lblAlgn val="ctr"/>
        <c:lblOffset val="100"/>
      </c:catAx>
      <c:valAx>
        <c:axId val="104627200"/>
        <c:scaling>
          <c:orientation val="minMax"/>
        </c:scaling>
        <c:axPos val="l"/>
        <c:majorGridlines/>
        <c:numFmt formatCode="General" sourceLinked="1"/>
        <c:tickLblPos val="nextTo"/>
        <c:crossAx val="104598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58695078228473"/>
          <c:y val="0.34393169083252839"/>
          <c:w val="0.15412813157477948"/>
          <c:h val="0.3240842311643675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1.85</c:v>
                </c:pt>
              </c:numCache>
            </c:numRef>
          </c:val>
        </c:ser>
        <c:shape val="cylinder"/>
        <c:axId val="68323968"/>
        <c:axId val="68342144"/>
        <c:axId val="0"/>
      </c:bar3DChart>
      <c:catAx>
        <c:axId val="68323968"/>
        <c:scaling>
          <c:orientation val="minMax"/>
        </c:scaling>
        <c:delete val="1"/>
        <c:axPos val="b"/>
        <c:tickLblPos val="nextTo"/>
        <c:crossAx val="68342144"/>
        <c:crosses val="autoZero"/>
        <c:auto val="1"/>
        <c:lblAlgn val="ctr"/>
        <c:lblOffset val="100"/>
      </c:catAx>
      <c:valAx>
        <c:axId val="68342144"/>
        <c:scaling>
          <c:orientation val="minMax"/>
        </c:scaling>
        <c:axPos val="l"/>
        <c:majorGridlines/>
        <c:numFmt formatCode="General" sourceLinked="1"/>
        <c:tickLblPos val="nextTo"/>
        <c:crossAx val="68323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Заболевания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опрно-двигательный аппарат</c:v>
                </c:pt>
                <c:pt idx="1">
                  <c:v>органы зрения</c:v>
                </c:pt>
                <c:pt idx="2">
                  <c:v>органы слуха</c:v>
                </c:pt>
                <c:pt idx="3">
                  <c:v>общие заболевания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18.399999999999999</c:v>
                </c:pt>
                <c:pt idx="1">
                  <c:v>3.7</c:v>
                </c:pt>
                <c:pt idx="2">
                  <c:v>5</c:v>
                </c:pt>
                <c:pt idx="3">
                  <c:v>56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дети-инвалиды</c:v>
                </c:pt>
                <c:pt idx="1">
                  <c:v>дети с ОВЗ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6.5</c:v>
                </c:pt>
                <c:pt idx="1">
                  <c:v>3.5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Дети-инвалы</c:v>
                </c:pt>
                <c:pt idx="1">
                  <c:v>Дети с ОВЗ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12.2</c:v>
                </c:pt>
                <c:pt idx="1">
                  <c:v>4.8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5.6361539353984538E-2"/>
          <c:y val="0.31848376740019363"/>
          <c:w val="0.56646740812010776"/>
          <c:h val="0.581133471008258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Аттестация по графику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44B4-43CB-40D5-B3B5-382C5FBD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2017-06-05T11:53:00Z</cp:lastPrinted>
  <dcterms:created xsi:type="dcterms:W3CDTF">2017-06-05T11:52:00Z</dcterms:created>
  <dcterms:modified xsi:type="dcterms:W3CDTF">2017-06-05T13:32:00Z</dcterms:modified>
</cp:coreProperties>
</file>